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A1433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fldChar w:fldCharType="begin"/>
      </w:r>
      <w:r>
        <w:rPr>
          <w:b/>
          <w:bCs/>
          <w:color w:val="26282F"/>
        </w:rPr>
        <w:instrText>HYPERLINK "http://internet.garant.ru/document/redirect/12191967/0"</w:instrText>
      </w:r>
      <w:r w:rsidR="009D4A0E">
        <w:rPr>
          <w:b/>
          <w:bCs/>
          <w:color w:val="26282F"/>
        </w:rPr>
      </w:r>
      <w:r>
        <w:rPr>
          <w:b/>
          <w:bCs/>
          <w:color w:val="26282F"/>
        </w:rPr>
        <w:fldChar w:fldCharType="separate"/>
      </w:r>
      <w:r>
        <w:rPr>
          <w:color w:val="106BBE"/>
        </w:rPr>
        <w:t>Федеральный закон от 21 ноября 2011 г. N 323-ФЗ "Об основах охраны здоровья граждан в Российской Федерации" (с изменениями и дополнениями)</w:t>
      </w:r>
      <w:r>
        <w:rPr>
          <w:b/>
          <w:bCs/>
          <w:color w:val="26282F"/>
        </w:rPr>
        <w:fldChar w:fldCharType="end"/>
      </w:r>
    </w:p>
    <w:p w:rsidR="00000000" w:rsidRDefault="00EA1433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</w:rPr>
          <w:t>Глава 9. Медицинские работники и фармацевтические работники, медицинские организации (ст.ст. 69 - 79.1)</w:t>
        </w:r>
      </w:hyperlink>
    </w:p>
    <w:p w:rsidR="00000000" w:rsidRDefault="00EA1433">
      <w:pPr>
        <w:suppressAutoHyphens/>
        <w:ind w:left="1612" w:hanging="892"/>
        <w:jc w:val="both"/>
      </w:pPr>
      <w:r>
        <w:rPr>
          <w:b/>
          <w:bCs/>
          <w:color w:val="26282F"/>
        </w:rPr>
        <w:t>Статья 74</w:t>
      </w:r>
      <w:r>
        <w:t>. Ограничения, налагаемые на медицинских работников и фармацевтических р</w:t>
      </w:r>
      <w:r>
        <w:t>аботников при осуществлении ими профессиональной деятельности</w:t>
      </w:r>
    </w:p>
    <w:p w:rsidR="00000000" w:rsidRDefault="00EA1433">
      <w:pPr>
        <w:suppressAutoHyphens/>
        <w:ind w:firstLine="720"/>
        <w:jc w:val="both"/>
      </w:pPr>
      <w:r>
        <w:t>1. Медицинские работники и руководители медицинских организаций не вправе:</w:t>
      </w:r>
    </w:p>
    <w:p w:rsidR="00000000" w:rsidRDefault="00EA1433">
      <w:pPr>
        <w:suppressAutoHyphens/>
        <w:ind w:firstLine="720"/>
        <w:jc w:val="both"/>
      </w:pPr>
      <w:r>
        <w:t>1) принимать от организаций, занимающихся разработкой, производством и (или) реализацией лекарственных препаратов, меди</w:t>
      </w:r>
      <w:r>
        <w:t>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</w:t>
      </w:r>
      <w:r>
        <w:t>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</w:t>
      </w:r>
      <w:r>
        <w:t>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</w:t>
      </w:r>
      <w:r>
        <w:t>иятиях, проводимых за счет средств компаний, представителей компаний;</w:t>
      </w:r>
    </w:p>
    <w:p w:rsidR="00000000" w:rsidRDefault="00EA1433">
      <w:pPr>
        <w:suppressAutoHyphens/>
        <w:ind w:firstLine="720"/>
        <w:jc w:val="both"/>
      </w:pPr>
      <w:r>
        <w:t xml:space="preserve"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</w:t>
      </w:r>
      <w:r>
        <w:t>клинических исследований лекарственных препаратов, клинических испытаний медицинских изделий);</w:t>
      </w:r>
    </w:p>
    <w:p w:rsidR="00000000" w:rsidRDefault="00EA1433">
      <w:pPr>
        <w:suppressAutoHyphens/>
        <w:ind w:firstLine="720"/>
        <w:jc w:val="both"/>
      </w:pPr>
      <w: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</w:t>
      </w:r>
      <w:r>
        <w:t xml:space="preserve"> проведением клинических исследований лекарственных препаратов, клинических испытаний медицинских изделий);</w:t>
      </w:r>
    </w:p>
    <w:p w:rsidR="00000000" w:rsidRDefault="00EA1433">
      <w:pPr>
        <w:suppressAutoHyphens/>
        <w:ind w:firstLine="720"/>
        <w:jc w:val="both"/>
      </w:pPr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</w:t>
      </w:r>
      <w:r>
        <w:t>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000000" w:rsidRDefault="00EA1433">
      <w:pPr>
        <w:suppressAutoHyphens/>
        <w:ind w:firstLine="720"/>
        <w:jc w:val="both"/>
      </w:pPr>
      <w:r>
        <w:t>5) осуществлять прием представителей компаний, за исключением случаев, связанных с проведением клинических исследований лекарствен</w:t>
      </w:r>
      <w:r>
        <w:t>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</w:t>
      </w:r>
      <w:r>
        <w:t>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EA1433">
      <w:pPr>
        <w:suppressAutoHyphens/>
        <w:ind w:firstLine="720"/>
        <w:jc w:val="both"/>
      </w:pPr>
      <w:r>
        <w:t>6) выдавать рецепты на лекарственные препараты, медицинские изделия на бланках, содержащих информацию рекламног</w:t>
      </w:r>
      <w:r>
        <w:t>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EA1433">
      <w:pPr>
        <w:suppressAutoHyphens/>
        <w:ind w:firstLine="720"/>
        <w:jc w:val="both"/>
      </w:pPr>
      <w:r>
        <w:t>2. Фармацевтические работники и руководители аптечных организаций не вправе:</w:t>
      </w:r>
    </w:p>
    <w:p w:rsidR="00000000" w:rsidRDefault="00EA1433">
      <w:pPr>
        <w:suppressAutoHyphens/>
        <w:ind w:firstLine="720"/>
        <w:jc w:val="both"/>
      </w:pPr>
      <w:r>
        <w:t xml:space="preserve">1) принимать подарки, денежные средства, в </w:t>
      </w:r>
      <w:r>
        <w:t>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EA1433">
      <w:pPr>
        <w:suppressAutoHyphens/>
        <w:ind w:firstLine="720"/>
        <w:jc w:val="both"/>
      </w:pPr>
      <w:r>
        <w:t xml:space="preserve">2) получать от компании, представителя компании образцы лекарственных </w:t>
      </w:r>
      <w:r>
        <w:lastRenderedPageBreak/>
        <w:t>препарат</w:t>
      </w:r>
      <w:r>
        <w:t>ов, медицинских изделий для вручения населению;</w:t>
      </w:r>
    </w:p>
    <w:p w:rsidR="00000000" w:rsidRDefault="00EA1433">
      <w:pPr>
        <w:suppressAutoHyphens/>
        <w:ind w:firstLine="72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EA1433">
      <w:pPr>
        <w:suppressAutoHyphens/>
        <w:ind w:firstLine="720"/>
        <w:jc w:val="both"/>
      </w:pPr>
      <w:r>
        <w:t>4) предоставлять населению недостоверную и (или) неполную инфор</w:t>
      </w:r>
      <w:r>
        <w:t>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</w:t>
      </w:r>
      <w:r>
        <w:t xml:space="preserve"> более низкую цену.</w:t>
      </w:r>
    </w:p>
    <w:p w:rsidR="00000000" w:rsidRDefault="00EA1433">
      <w:pPr>
        <w:suppressAutoHyphens/>
        <w:ind w:firstLine="720"/>
        <w:jc w:val="both"/>
      </w:pPr>
      <w:r>
        <w:t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</w:t>
      </w:r>
      <w:r>
        <w:t>ную законодательством Российской Федерации.</w:t>
      </w:r>
    </w:p>
    <w:p w:rsidR="00000000" w:rsidRDefault="00EA1433">
      <w:pPr>
        <w:suppressAutoHyphens/>
        <w:ind w:left="1612" w:hanging="892"/>
        <w:jc w:val="both"/>
        <w:rPr>
          <w:b/>
          <w:bCs/>
          <w:color w:val="26282F"/>
        </w:rPr>
      </w:pPr>
    </w:p>
    <w:p w:rsidR="00000000" w:rsidRDefault="00EA1433">
      <w:pPr>
        <w:suppressAutoHyphens/>
        <w:ind w:left="1612" w:hanging="892"/>
        <w:jc w:val="both"/>
      </w:pPr>
      <w:r>
        <w:rPr>
          <w:b/>
          <w:bCs/>
          <w:color w:val="26282F"/>
        </w:rPr>
        <w:t>Статья 75</w:t>
      </w:r>
      <w:r>
        <w:t>. 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000000" w:rsidRDefault="00EA1433">
      <w:pPr>
        <w:suppressAutoHyphens/>
        <w:ind w:firstLine="720"/>
        <w:jc w:val="both"/>
      </w:pPr>
      <w:r>
        <w:t xml:space="preserve">1. </w:t>
      </w:r>
      <w:r>
        <w:rPr>
          <w:b/>
          <w:bCs/>
          <w:color w:val="26282F"/>
        </w:rPr>
        <w:t>Конфликт интересов</w:t>
      </w:r>
      <w:r>
        <w:t xml:space="preserve"> - си</w:t>
      </w:r>
      <w:r>
        <w:t>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</w:t>
      </w:r>
      <w:r>
        <w:t>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</w:t>
      </w:r>
      <w:r>
        <w:t>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EA1433">
      <w:pPr>
        <w:suppressAutoHyphens/>
        <w:ind w:firstLine="720"/>
        <w:jc w:val="both"/>
      </w:pPr>
      <w:r>
        <w:t>2. В случае возникновения конфликта интересов медицин</w:t>
      </w:r>
      <w:r>
        <w:t>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</w:t>
      </w:r>
      <w:r>
        <w:t>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EA1433">
      <w:pPr>
        <w:suppressAutoHyphens/>
        <w:ind w:firstLine="720"/>
        <w:jc w:val="both"/>
      </w:pPr>
      <w:r>
        <w:t xml:space="preserve">3. Руководитель медицинской организации или руководитель </w:t>
      </w:r>
      <w:r>
        <w:t>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Российской Федерации федеральный орган исполнительной власти.</w:t>
      </w:r>
    </w:p>
    <w:p w:rsidR="00000000" w:rsidRDefault="00EA1433">
      <w:pPr>
        <w:suppressAutoHyphens/>
        <w:ind w:firstLine="720"/>
        <w:jc w:val="both"/>
      </w:pPr>
      <w:r>
        <w:t>4. Для урегулирования ко</w:t>
      </w:r>
      <w:r>
        <w:t>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интересов.</w:t>
      </w:r>
    </w:p>
    <w:p w:rsidR="00000000" w:rsidRDefault="00EA1433">
      <w:pPr>
        <w:suppressAutoHyphens/>
        <w:ind w:firstLine="720"/>
        <w:jc w:val="both"/>
      </w:pPr>
      <w:r>
        <w:t xml:space="preserve">5. </w:t>
      </w:r>
      <w:hyperlink r:id="rId5" w:history="1">
        <w:r>
          <w:rPr>
            <w:color w:val="106BBE"/>
          </w:rPr>
          <w:t>Положение</w:t>
        </w:r>
      </w:hyperlink>
      <w:r>
        <w:t xml:space="preserve"> о ком</w:t>
      </w:r>
      <w:r>
        <w:t xml:space="preserve">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</w:t>
      </w:r>
      <w:r>
        <w:t>мог бы повлиять на принимаемые указанной комиссией решения.</w:t>
      </w:r>
    </w:p>
    <w:p w:rsidR="00000000" w:rsidRDefault="00EA1433">
      <w:pPr>
        <w:suppressAutoHyphens/>
        <w:ind w:firstLine="720"/>
        <w:jc w:val="both"/>
      </w:pPr>
      <w:r>
        <w:t>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</w:t>
      </w:r>
      <w:r>
        <w:t>лномоченный федеральный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:rsidR="00000000" w:rsidRDefault="00EA1433">
      <w:pPr>
        <w:suppressAutoHyphens/>
        <w:ind w:firstLine="720"/>
        <w:jc w:val="both"/>
      </w:pPr>
      <w:r>
        <w:lastRenderedPageBreak/>
        <w:t>7. В случае возникновения конфликта интересов, а также непредставления или несвоевременного предс</w:t>
      </w:r>
      <w:r>
        <w:t>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</w:t>
      </w:r>
      <w:r>
        <w:t>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 решение в отношении предложения, принятого</w:t>
      </w:r>
      <w:r>
        <w:t xml:space="preserve"> для включения в проект клинической рекомендации при их участии, подлежит пересмотру в </w:t>
      </w:r>
      <w:hyperlink r:id="rId6" w:history="1">
        <w:r>
          <w:rPr>
            <w:color w:val="106BBE"/>
          </w:rPr>
          <w:t>порядке</w:t>
        </w:r>
      </w:hyperlink>
      <w:r>
        <w:t xml:space="preserve">, установленном </w:t>
      </w:r>
      <w:hyperlink r:id="rId7" w:history="1">
        <w:r>
          <w:rPr>
            <w:color w:val="106BBE"/>
          </w:rPr>
          <w:t>частям</w:t>
        </w:r>
        <w:r>
          <w:rPr>
            <w:color w:val="106BBE"/>
          </w:rPr>
          <w:t>и 4</w:t>
        </w:r>
      </w:hyperlink>
      <w:r>
        <w:t xml:space="preserve">, </w:t>
      </w:r>
      <w:hyperlink r:id="rId8" w:history="1">
        <w:r>
          <w:rPr>
            <w:color w:val="106BBE"/>
          </w:rPr>
          <w:t>7</w:t>
        </w:r>
      </w:hyperlink>
      <w:r>
        <w:t xml:space="preserve">, </w:t>
      </w:r>
      <w:hyperlink r:id="rId9" w:history="1">
        <w:r>
          <w:rPr>
            <w:color w:val="106BBE"/>
          </w:rPr>
          <w:t>9</w:t>
        </w:r>
      </w:hyperlink>
      <w:r>
        <w:t xml:space="preserve"> и </w:t>
      </w:r>
      <w:hyperlink r:id="rId10" w:history="1">
        <w:r>
          <w:rPr>
            <w:color w:val="106BBE"/>
          </w:rPr>
          <w:t>11 статьи 37</w:t>
        </w:r>
      </w:hyperlink>
      <w:r>
        <w:t xml:space="preserve"> настоящего Фед</w:t>
      </w:r>
      <w:r>
        <w:t>ерального закона.</w:t>
      </w:r>
    </w:p>
    <w:p w:rsidR="00EA1433" w:rsidRDefault="00EA1433">
      <w:pPr>
        <w:suppressAutoHyphens/>
        <w:ind w:firstLine="720"/>
        <w:jc w:val="both"/>
      </w:pPr>
      <w:r>
        <w:t>8.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</w:t>
      </w:r>
      <w:r>
        <w:t>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исполнительной власти, отстраняются от дальнейшего участия в деятельности по рассмотр</w:t>
      </w:r>
      <w:r>
        <w:t>ению, одобрению и пересмотру клинических рекомендаций.</w:t>
      </w:r>
    </w:p>
    <w:sectPr w:rsidR="00EA14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E"/>
    <w:rsid w:val="009D4A0E"/>
    <w:rsid w:val="00E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9B592-3003-48CA-89DF-7CC26FA4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91967/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91967/3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2274904/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0394554/1000" TargetMode="External"/><Relationship Id="rId10" Type="http://schemas.openxmlformats.org/officeDocument/2006/relationships/hyperlink" Target="http://internet.garant.ru/document/redirect/12191967/3711" TargetMode="External"/><Relationship Id="rId4" Type="http://schemas.openxmlformats.org/officeDocument/2006/relationships/hyperlink" Target="http://internet.garant.ru/document/redirect/12191967/190" TargetMode="External"/><Relationship Id="rId9" Type="http://schemas.openxmlformats.org/officeDocument/2006/relationships/hyperlink" Target="http://internet.garant.ru/document/redirect/12191967/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2021-03-19T07:28:00Z</dcterms:created>
  <dcterms:modified xsi:type="dcterms:W3CDTF">2021-03-19T07:28:00Z</dcterms:modified>
</cp:coreProperties>
</file>