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C4" w:rsidRPr="00F367C4" w:rsidRDefault="00F367C4" w:rsidP="00E743B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_GoBack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Перечень</w:t>
      </w:r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лекарственных препаратов, предназначенных для обеспечения лиц, больных гемофилией,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муковисцидозом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</w:t>
      </w:r>
    </w:p>
    <w:bookmarkEnd w:id="0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" w:name="sub_3001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Лекарственные препараты, которыми обеспечиваются больные гемофилией</w:t>
      </w:r>
    </w:p>
    <w:bookmarkEnd w:id="1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10"/>
        <w:gridCol w:w="6840"/>
        <w:gridCol w:w="6494"/>
      </w:tblGrid>
      <w:tr w:rsidR="00F367C4" w:rsidRPr="00F367C4" w:rsidTr="0039198B"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F367C4" w:rsidRPr="00F367C4" w:rsidTr="0039198B">
        <w:tc>
          <w:tcPr>
            <w:tcW w:w="1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кровь и система кроветворения</w:t>
            </w:r>
          </w:p>
        </w:tc>
        <w:tc>
          <w:tcPr>
            <w:tcW w:w="6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В02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гемостатические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В02В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</w:t>
            </w: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другие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гемостатики</w:t>
            </w:r>
            <w:proofErr w:type="spellEnd"/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В02ВD</w:t>
            </w:r>
          </w:p>
        </w:tc>
        <w:tc>
          <w:tcPr>
            <w:tcW w:w="6840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факторы свертывания крови</w:t>
            </w:r>
          </w:p>
        </w:tc>
        <w:tc>
          <w:tcPr>
            <w:tcW w:w="649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антиингибиторный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коагулянтный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комплекс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мороктоког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нонаког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октоког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VIII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фактор свертывания крови IX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фактор свертывания крови VIII + фактор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Виллебранда</w:t>
            </w:r>
            <w:proofErr w:type="spellEnd"/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эптаког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 (</w:t>
            </w: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активированный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3002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II. Лекарственные препараты, которыми обеспечиваются больные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муковисцидозом</w:t>
      </w:r>
      <w:proofErr w:type="spellEnd"/>
    </w:p>
    <w:bookmarkEnd w:id="2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8"/>
        <w:gridCol w:w="6931"/>
        <w:gridCol w:w="6339"/>
      </w:tblGrid>
      <w:tr w:rsidR="00F367C4" w:rsidRPr="00F367C4" w:rsidTr="0039198B"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F367C4" w:rsidRPr="00F367C4" w:rsidTr="0039198B"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дорназа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" w:name="sub_3003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lastRenderedPageBreak/>
        <w:t>III. Лекарственные препараты, которыми обеспечиваются больные гипофизарным нанизмом</w:t>
      </w:r>
    </w:p>
    <w:bookmarkEnd w:id="3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8"/>
        <w:gridCol w:w="6931"/>
        <w:gridCol w:w="6339"/>
      </w:tblGrid>
      <w:tr w:rsidR="00F367C4" w:rsidRPr="00F367C4" w:rsidTr="0039198B"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F367C4" w:rsidRPr="00F367C4" w:rsidTr="0039198B"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гипофиза и гипоталамуса и их аналоги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гормоны передней доли гипофиза и их аналоги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H01AC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его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агонисты</w:t>
            </w:r>
            <w:proofErr w:type="spellEnd"/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соматропин</w:t>
            </w:r>
            <w:proofErr w:type="spellEnd"/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4" w:name="sub_3004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IV. Лекарственные препараты, которыми обеспечиваются больные болезнью Гоше</w:t>
      </w:r>
    </w:p>
    <w:bookmarkEnd w:id="4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8"/>
        <w:gridCol w:w="6931"/>
        <w:gridCol w:w="6339"/>
      </w:tblGrid>
      <w:tr w:rsidR="00F367C4" w:rsidRPr="00F367C4" w:rsidTr="0039198B"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F367C4" w:rsidRPr="00F367C4" w:rsidTr="0039198B"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A16AB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велаглюцераза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альфа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имиглюцераза</w:t>
            </w:r>
            <w:proofErr w:type="spellEnd"/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A16AX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элиглустат</w:t>
            </w:r>
            <w:proofErr w:type="spellEnd"/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3005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V. </w:t>
      </w:r>
      <w:proofErr w:type="gram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Лекарственные препараты, которыми обеспечиваются больные злокачественными новообразованиями лимфоидной, кроветворной и родственных им тканей (хронический миелоидный лейкоз,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макроглобулинемия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Вальденстрема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, множественная миелома, фолликулярная (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нодулярная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)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мелкоклеточная (диффузная)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мелкоклеточная с расщепленными ядрами (диффузная)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крупноклеточная (диффузная)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иммунобластная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(диффузная)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другие типы диффузных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неходжкинских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диффузная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лимфома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неуточненная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другие и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неуточненные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типы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неходжкинской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лимфомы</w:t>
      </w:r>
      <w:proofErr w:type="spell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, хронический </w:t>
      </w:r>
      <w:proofErr w:type="spellStart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лимфоцитарный</w:t>
      </w:r>
      <w:proofErr w:type="spellEnd"/>
      <w:proofErr w:type="gramEnd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лейкоз)</w:t>
      </w:r>
    </w:p>
    <w:bookmarkEnd w:id="5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8"/>
        <w:gridCol w:w="6931"/>
        <w:gridCol w:w="6306"/>
      </w:tblGrid>
      <w:tr w:rsidR="00F367C4" w:rsidRPr="00F367C4" w:rsidTr="0039198B"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F367C4" w:rsidRPr="00F367C4" w:rsidTr="0039198B"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L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L01B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антиметаболиты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L01ВВ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аналоги пурина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флударабин</w:t>
            </w:r>
            <w:proofErr w:type="spellEnd"/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противоопухолевые препараты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L01XC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моноклональные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антитела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ритуксимаб</w:t>
            </w:r>
            <w:proofErr w:type="spellEnd"/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L01XE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протеинкиназы</w:t>
            </w:r>
            <w:proofErr w:type="spellEnd"/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иматиниб</w:t>
            </w:r>
            <w:proofErr w:type="spellEnd"/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L01XX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противоопухолевые препараты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бортезомиб</w:t>
            </w:r>
            <w:proofErr w:type="spellEnd"/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L04AX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иммунодепрессанты</w:t>
            </w:r>
          </w:p>
        </w:tc>
        <w:tc>
          <w:tcPr>
            <w:tcW w:w="630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леналидомид</w:t>
            </w:r>
            <w:proofErr w:type="spellEnd"/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6" w:name="sub_3006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VI. Лекарственные препараты, которыми обеспечиваются больные рассеянным склерозом</w:t>
      </w:r>
    </w:p>
    <w:bookmarkEnd w:id="6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78"/>
        <w:gridCol w:w="6931"/>
        <w:gridCol w:w="6339"/>
      </w:tblGrid>
      <w:tr w:rsidR="00F367C4" w:rsidRPr="00F367C4" w:rsidTr="0039198B"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F367C4" w:rsidRPr="00F367C4" w:rsidTr="0039198B">
        <w:tc>
          <w:tcPr>
            <w:tcW w:w="18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иммуностимуляторы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L03AВ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бета-1а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интерферон бета-1b</w:t>
            </w: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L03AX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иммуностимуляторы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глатирамера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ацетат</w:t>
            </w: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натализумаб</w:t>
            </w:r>
            <w:proofErr w:type="spellEnd"/>
          </w:p>
        </w:tc>
      </w:tr>
      <w:tr w:rsidR="00F367C4" w:rsidRPr="00F367C4" w:rsidTr="0039198B">
        <w:tc>
          <w:tcPr>
            <w:tcW w:w="187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терифлуномид</w:t>
            </w:r>
            <w:proofErr w:type="spellEnd"/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3007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VII. Лекарственные препараты, которыми обеспечиваются пациенты после трансплантации органов и (или) тканей</w:t>
      </w:r>
    </w:p>
    <w:bookmarkEnd w:id="7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54"/>
        <w:gridCol w:w="6931"/>
        <w:gridCol w:w="6286"/>
      </w:tblGrid>
      <w:tr w:rsidR="00F367C4" w:rsidRPr="00F367C4" w:rsidTr="0039198B"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</w:tr>
      <w:tr w:rsidR="00F367C4" w:rsidRPr="00F367C4" w:rsidTr="0039198B"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</w:t>
            </w:r>
          </w:p>
        </w:tc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противоопухолевые препараты и иммуномодуляторы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иммунодепрессанты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L04AA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иммунодепрессанты</w:t>
            </w:r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микофенолата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мофетил</w:t>
            </w:r>
            <w:proofErr w:type="spellEnd"/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микофеноловая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кислота</w:t>
            </w:r>
          </w:p>
        </w:tc>
      </w:tr>
      <w:tr w:rsidR="00F367C4" w:rsidRPr="00F367C4" w:rsidTr="0039198B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L04AD</w:t>
            </w:r>
          </w:p>
        </w:tc>
        <w:tc>
          <w:tcPr>
            <w:tcW w:w="693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кальциневрина</w:t>
            </w:r>
            <w:proofErr w:type="spellEnd"/>
          </w:p>
        </w:tc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такролимус</w:t>
            </w:r>
            <w:proofErr w:type="spellEnd"/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циклоспорин</w:t>
            </w:r>
            <w:proofErr w:type="spellEnd"/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4000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4</w:t>
      </w:r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 xml:space="preserve">к </w:t>
      </w:r>
      <w:hyperlink w:anchor="sub_0" w:history="1">
        <w:r w:rsidRPr="00F367C4">
          <w:rPr>
            <w:rFonts w:ascii="Times New Roman CYR" w:eastAsiaTheme="minorEastAsia" w:hAnsi="Times New Roman CYR" w:cs="Times New Roman CYR"/>
            <w:color w:val="106BBE"/>
            <w:sz w:val="24"/>
            <w:szCs w:val="24"/>
            <w:lang w:eastAsia="ru-RU"/>
          </w:rPr>
          <w:t>распоряжению</w:t>
        </w:r>
      </w:hyperlink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 Правительства</w:t>
      </w:r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23 октября 2017 г. N 2323-р</w:t>
      </w:r>
    </w:p>
    <w:bookmarkEnd w:id="8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Минимальный ассортимент лекарственных препаратов, необходимых для оказания медицинской помощи</w:t>
      </w: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9" w:name="sub_4001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Для аптек (готовых лекарственных форм, производственных, производственных с правом изготовления асептических лекарственных препаратов)</w:t>
      </w:r>
    </w:p>
    <w:bookmarkEnd w:id="9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1"/>
        <w:gridCol w:w="5035"/>
        <w:gridCol w:w="3874"/>
        <w:gridCol w:w="4419"/>
      </w:tblGrid>
      <w:tr w:rsidR="00F367C4" w:rsidRPr="00F367C4" w:rsidTr="0039198B"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F367C4" w:rsidRPr="00F367C4" w:rsidTr="0039198B"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ранитидин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Н2-гистаминовых рецепторов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фамотидин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протонного насоса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омепразол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трикалия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A03AD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А06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А06А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B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А07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порошок для приема внутрь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динитрат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изосорбида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мононитрат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аэрозоль или спрей подъязычный </w:t>
            </w: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дозированный;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C03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диуретики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диуретики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C03AA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тиазиды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гидрохлоротиазид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"петлевые" диуретики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C03CA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сульфонамиды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фуросемид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калийсберегающие диуретики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C03DA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антагонисты альдостерона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спиронолактон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C07AВ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атенолол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блокаторы кальциевых каналов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C08CA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дигидропиридина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амлодипин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нифедипин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C08DA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фенилалкиламина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верапамил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средства, действующие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ренин-ангиотензиновую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систему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C09AA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ингибиторы АПФ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каптоприл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эналаприл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C09CA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антагонисты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ангиотензина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II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лозартан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оболочкой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С10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гиполипидемические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C10AA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ГМГ-КоА-редуктазы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аторвастатин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или таблетки, покрытые оболочкой, или таблетки, покрытые пленочной </w:t>
            </w: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оболочкой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G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противомикробные препараты и антисептики, кроме комбинированных препаратов с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вагинальный,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 вагинальные,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дексаметазон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антибактериальные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J01AA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доксициклин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J01BA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амфениколы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хлорамфеникол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бета-лактамные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антибактериальные препараты: пенициллины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J01CA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пенициллины широкого спектра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амоксициллин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таблетки;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порошок для приготовления суспензии для приема внутрь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ампициллин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сульфаниламиды и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триметоприм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J01EE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комбинированные препараты сульфаниламидов и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триметоприма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включая производные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ко-тримоксазол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J01M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антибактериальные препараты, производные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хинолона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J01MA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фторхинолоны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ципрофлоксацин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капли глазные и ушные;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ушные;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противогрибковые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J02AC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триазола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флуконазол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ацикловир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 или мазь для наружного применения;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J05AH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ингибиторы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нейроаминидазы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осельтамивир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таблетки;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суспензия для приема внутрь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N02ВА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или суспензия для приема внутрь;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(для детей) или суспензия для приема внутрь (для детей);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адренергические средства для ингаляционного введения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R03AC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селективные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бета 2-адреномиметики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сальбутамол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для ингаляций дозированный или раствор для ингаляций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R03В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средства для лечения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 для ингаляционного введения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R03ВA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беклометазон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аэрозоль для ингаляций дозированный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средства системного действия для лечения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обструктивных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заболеваний дыхательных путей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R03DA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ксантины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аминофиллин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R05CB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R06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R06AC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замещенные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этилендиамины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хлоропирамин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противоглаукомные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 и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миотические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S01EВ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парасимпатомиметики</w:t>
            </w:r>
            <w:proofErr w:type="spellEnd"/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пилокарпин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S01ED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бета-адреноблокаторы</w:t>
            </w:r>
          </w:p>
        </w:tc>
        <w:tc>
          <w:tcPr>
            <w:tcW w:w="3874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тимолол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</w:t>
            </w:r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367C4" w:rsidRPr="00F367C4" w:rsidRDefault="00F367C4" w:rsidP="00F367C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10" w:name="sub_4002"/>
      <w:r w:rsidRPr="00F367C4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II. Для аптечных пунктов, аптечных киосков и индивидуальных предпринимателей, имеющих лицензию на фармацевтическую деятельность</w:t>
      </w:r>
    </w:p>
    <w:bookmarkEnd w:id="10"/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21"/>
        <w:gridCol w:w="5098"/>
        <w:gridCol w:w="3811"/>
        <w:gridCol w:w="4419"/>
      </w:tblGrid>
      <w:tr w:rsidR="00F367C4" w:rsidRPr="00F367C4" w:rsidTr="0039198B"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АТХ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Анатомо-терапевтическо-химическая классификация (АТХ)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препараты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Лекарственные формы</w:t>
            </w:r>
          </w:p>
        </w:tc>
      </w:tr>
      <w:tr w:rsidR="00F367C4" w:rsidRPr="00F367C4" w:rsidTr="0039198B"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пищеварительный тракт и обмен веществ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A02BX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гастроэзофагеальной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рефлюксной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болезни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висмута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трикалия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дицитрат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таблетки, покрытые пленочной оболочкой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A03A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препараты для лечения функциональных </w:t>
            </w: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нарушений желудочно-кишечного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A03AD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папаверин и его производные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дротаверин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A06A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слабительные средства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бисакодил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А06АВ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контактные слабительные средства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сеннозиды</w:t>
            </w:r>
            <w:proofErr w:type="spellEnd"/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и B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кишечные противовоспалительные и противомикробные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A07DA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снижающие моторику желудочно-кишечного тракта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лоперамид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 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A07F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A07FA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противодиарейные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микроорганизмы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бифидобактерии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бифидум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порошок для приема внутрь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A09AA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ферментные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панкреатин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A11GA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 (витамин С)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аскорбиновая кислота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драже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сердечно-сосудистая</w:t>
            </w:r>
            <w:proofErr w:type="gram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препараты для лечения заболеваний сердца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вазодилататоры для лечения заболеваний сердца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C01DA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органические нитраты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нитроглицерин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спрей подъязычный дозированный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G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мочеполовая система и половые гормоны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 антисептики, кроме </w:t>
            </w:r>
            <w:proofErr w:type="gram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комбинированных</w:t>
            </w:r>
            <w:proofErr w:type="gramEnd"/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препаратов с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глюкокортикоидами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G01AF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имидазола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клотримазол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гель вагинальный,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 вагинальные,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суппозитории вагинальные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кортикостероиды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H02AB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глюкокортикоиды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гидрокортизон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крем для наружного применения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мазь для наружного применения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противовирусные препараты прямого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J05AX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прочие противовирусные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кагоцел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умифеновир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костно-мышечная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противовоспалительные и противоревматические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М01АВ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производные уксусной кислоты и родственные соединения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диклофенак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капли глазные;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M01AE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производные </w:t>
            </w: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пропионовой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кислоты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ибупрофен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капсулы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или таблетки;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суспензия для приема внутрь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M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нервная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M02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анальгетики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М02В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анальгетики и антипиретики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М02ВА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салициловая кислота и ее производные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ацетилсалициловая кислота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N02BE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анилиды</w:t>
            </w:r>
            <w:proofErr w:type="spellEnd"/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парацетамол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или суспензия для приема внутрь;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(для детей) или суспензия для приема внутрь (для детей);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суппозитории ректальные;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дыхательная система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R05CВ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муколитические</w:t>
            </w:r>
            <w:proofErr w:type="spellEnd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ацетилцистеин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гранулы для приготовления раствора для приема внутрь</w:t>
            </w:r>
          </w:p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или порошок для приготовления раствора для приема внутрь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антигистаминные средства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R06AX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другие антигистаминные средства системного действия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spellStart"/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лоратадин</w:t>
            </w:r>
            <w:proofErr w:type="spellEnd"/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сироп для приема внутрь; таблетки</w:t>
            </w: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органы чувств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офтальмологические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противомикробные препараты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367C4" w:rsidRPr="00F367C4" w:rsidTr="0039198B"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S01AA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антибиотики</w:t>
            </w:r>
          </w:p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тетрациклин</w:t>
            </w:r>
          </w:p>
        </w:tc>
        <w:tc>
          <w:tcPr>
            <w:tcW w:w="4419" w:type="dxa"/>
            <w:tcBorders>
              <w:top w:val="nil"/>
              <w:left w:val="nil"/>
              <w:bottom w:val="nil"/>
              <w:right w:val="nil"/>
            </w:tcBorders>
          </w:tcPr>
          <w:p w:rsidR="00F367C4" w:rsidRPr="00F367C4" w:rsidRDefault="00F367C4" w:rsidP="00F367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367C4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мазь глазная</w:t>
            </w:r>
          </w:p>
        </w:tc>
      </w:tr>
    </w:tbl>
    <w:p w:rsidR="00F367C4" w:rsidRPr="00F367C4" w:rsidRDefault="00F367C4" w:rsidP="00F367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332E8" w:rsidRDefault="00D332E8"/>
    <w:sectPr w:rsidR="00D332E8" w:rsidSect="00F367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7C4"/>
    <w:rsid w:val="00131C94"/>
    <w:rsid w:val="00D332E8"/>
    <w:rsid w:val="00E743BF"/>
    <w:rsid w:val="00F36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94"/>
  </w:style>
  <w:style w:type="paragraph" w:styleId="1">
    <w:name w:val="heading 1"/>
    <w:basedOn w:val="a"/>
    <w:next w:val="a"/>
    <w:link w:val="10"/>
    <w:uiPriority w:val="99"/>
    <w:qFormat/>
    <w:rsid w:val="00F367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7C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67C4"/>
  </w:style>
  <w:style w:type="character" w:customStyle="1" w:styleId="a3">
    <w:name w:val="Цветовое выделение"/>
    <w:uiPriority w:val="99"/>
    <w:rsid w:val="00F367C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67C4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67C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F367C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F36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36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F367C4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F367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367C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367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367C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67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367C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367C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367C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367C4"/>
  </w:style>
  <w:style w:type="character" w:customStyle="1" w:styleId="a3">
    <w:name w:val="Цветовое выделение"/>
    <w:uiPriority w:val="99"/>
    <w:rsid w:val="00F367C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367C4"/>
    <w:rPr>
      <w:b w:val="0"/>
      <w:bCs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367C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6">
    <w:name w:val="Комментарий"/>
    <w:basedOn w:val="a5"/>
    <w:next w:val="a"/>
    <w:uiPriority w:val="99"/>
    <w:rsid w:val="00F367C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F367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F367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9">
    <w:name w:val="Цветовое выделение для Текст"/>
    <w:uiPriority w:val="99"/>
    <w:rsid w:val="00F367C4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rsid w:val="00F367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F367C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367C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F367C4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367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F367C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2455</Words>
  <Characters>13997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Буся</cp:lastModifiedBy>
  <cp:revision>2</cp:revision>
  <dcterms:created xsi:type="dcterms:W3CDTF">2018-10-17T07:09:00Z</dcterms:created>
  <dcterms:modified xsi:type="dcterms:W3CDTF">2019-05-27T21:05:00Z</dcterms:modified>
</cp:coreProperties>
</file>