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1,1; Определение.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w:t>
      </w:r>
      <w:bookmarkStart w:id="0" w:name="_GoBack"/>
      <w:r w:rsidRPr="00382226">
        <w:rPr>
          <w:rFonts w:ascii="Times New Roman" w:eastAsia="Times New Roman" w:hAnsi="Times New Roman" w:cs="Times New Roman"/>
          <w:sz w:val="24"/>
          <w:szCs w:val="24"/>
          <w:lang w:eastAsia="ru-RU"/>
        </w:rPr>
        <w:t xml:space="preserve">Митральная регургитация </w:t>
      </w:r>
      <w:bookmarkEnd w:id="0"/>
      <w:r w:rsidRPr="00382226">
        <w:rPr>
          <w:rFonts w:ascii="Times New Roman" w:eastAsia="Times New Roman" w:hAnsi="Times New Roman" w:cs="Times New Roman"/>
          <w:sz w:val="24"/>
          <w:szCs w:val="24"/>
          <w:lang w:eastAsia="ru-RU"/>
        </w:rPr>
        <w:t xml:space="preserve">(МР)- обратное поступление крови в систолу желудочков в полость левого предсердия в результате нарушения целостности митрального клкпана. </w:t>
      </w:r>
    </w:p>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1,2 Этиология и патогенез.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Частые причины органической МР включают синдром ПМК, ревматизм, ИБС, инфекционный эндокардит, некоторые лекарственные препараты и заболевания соединительной ткани. Вторичная или относительная МР может возникать из за расширения фиброзного кольца вследствие дилатации левого желудочка. В некоторых случаях (отрыв сухожильной хорды, разрыв папиллярной мышцы или инфекционный эндокардит) МР может быть острой и тяжелой. Однако возможно постепенное развитие МР, в течение длительного промежутка времени. Клинические проявления МР весьма разнообразны.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Острая тяжелая митральная недостаточность. </w:t>
      </w:r>
      <w:r w:rsidRPr="00382226">
        <w:rPr>
          <w:rFonts w:ascii="Times New Roman" w:eastAsia="Times New Roman" w:hAnsi="Times New Roman" w:cs="Times New Roman"/>
          <w:sz w:val="24"/>
          <w:szCs w:val="24"/>
          <w:lang w:eastAsia="ru-RU"/>
        </w:rPr>
        <w:br/>
        <w:t xml:space="preserve">      При острой тяжелой МР возникает внезапная перегрузка объемом левого предсердия и левого желудочка. Острая перегрузка объемом увеличивает преднагрузку ЛЖ, умеренно увеличивая его общий ударный объем [1]. Однако отсутствие компенсаторной эксцентрической гипертрофии (которая не успевает развиться) эффективный ударный объем и сердечный выброс уменьшаются. В то же время неподготовленные левое предсердие и левый желудочек не могут приспособиться к объему регургитации, которая вызывает большой обратный поток в левом предсердии и приводит к отеку легкого. Уменьшается эффективный выброс (даже ударный). При тяжелой МР необходимо срочно провести реконструкцию или протезирование МК.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Хроническая бессимптомная митральная регургитация. </w:t>
      </w:r>
      <w:r w:rsidRPr="00382226">
        <w:rPr>
          <w:rFonts w:ascii="Times New Roman" w:eastAsia="Times New Roman" w:hAnsi="Times New Roman" w:cs="Times New Roman"/>
          <w:sz w:val="24"/>
          <w:szCs w:val="24"/>
          <w:lang w:eastAsia="ru-RU"/>
        </w:rPr>
        <w:br/>
        <w:t xml:space="preserve">      Пациенты с МР от незначительной до умеренной могут оставаться длительное время бессимптомными на фоне небольших гемодинамических компенсаторных изменений. Однако МР при поражении клапана прогрессирует в связи с нарастающей перегрузкой объемом. Прогрессирование МР зависит от степени прогрессирования порока (органического поражения клапана) или увеличения размеров митрального кольца [7]. Как только МР становится тяжелой, развивается эксцентрическая гипертрофия ЛЖ, при которой появляются новые саркомеры, увеличивая длину отдельных миокардиальных волокон [1]. Увеличение конечного диастолического объема ЛЖ является компенсаторным, дает возможность повысить общий ударный объем, что, в свою очередь, позволяет восстановить эффективный сердечный выброс [8]. В то же время увеличение размеров левого предсердия и ЛЖ позволяет приспособить объем регургитации к более низкому давлению наполнения, и симптомы легочного застоя уменьшаются. В этой фазе компенсации МР пациент может быть полностью бессимптомным, даже при выполнении значительной нагрузки. </w:t>
      </w:r>
      <w:r w:rsidRPr="00382226">
        <w:rPr>
          <w:rFonts w:ascii="Times New Roman" w:eastAsia="Times New Roman" w:hAnsi="Times New Roman" w:cs="Times New Roman"/>
          <w:sz w:val="24"/>
          <w:szCs w:val="24"/>
          <w:lang w:eastAsia="ru-RU"/>
        </w:rPr>
        <w:br/>
        <w:t xml:space="preserve">      Необходимо отметить, что в компенсаторной фазе увеличенная преднагрузка и уменьшенная или нормальная постнагрузка (уменьшается регургитационная нагрузка на левое предсердие) облегчают выброс ЛЖ, что приводит к большому общему ударному объему и нормальному эффективному ударному объему. </w:t>
      </w:r>
      <w:r w:rsidRPr="00382226">
        <w:rPr>
          <w:rFonts w:ascii="Times New Roman" w:eastAsia="Times New Roman" w:hAnsi="Times New Roman" w:cs="Times New Roman"/>
          <w:sz w:val="24"/>
          <w:szCs w:val="24"/>
          <w:lang w:eastAsia="ru-RU"/>
        </w:rPr>
        <w:br/>
        <w:t xml:space="preserve">      Компенсаторная фаза МР может продолжаться много лет. Однако длительная перегрузка объемом может в конечном счете привести к сократительной дисфункции ЛЖ, что способствует увеличению конечного систолического объема. Это может привести к дальнейшей дилатации ЛЖ и увеличению давления его наполнения. Произошедшие изменения гемодинамики приводят к уменьшению эффективного выброса и легочному застою. Однако все еще благоприятные условия нагрузки часто поддерживают фракцию выброса на нижней границе нормы (0,50–0,60), несмотря на присутствие значительной миокардиальной дисфункции [9,10]. Коррекция МР должна быть выполнена перед </w:t>
      </w:r>
      <w:r w:rsidRPr="00382226">
        <w:rPr>
          <w:rFonts w:ascii="Times New Roman" w:eastAsia="Times New Roman" w:hAnsi="Times New Roman" w:cs="Times New Roman"/>
          <w:sz w:val="24"/>
          <w:szCs w:val="24"/>
          <w:lang w:eastAsia="ru-RU"/>
        </w:rPr>
        <w:lastRenderedPageBreak/>
        <w:t xml:space="preserve">наступлением фазы декомпенсации ЛЖ. </w:t>
      </w:r>
      <w:r w:rsidRPr="00382226">
        <w:rPr>
          <w:rFonts w:ascii="Times New Roman" w:eastAsia="Times New Roman" w:hAnsi="Times New Roman" w:cs="Times New Roman"/>
          <w:sz w:val="24"/>
          <w:szCs w:val="24"/>
          <w:lang w:eastAsia="ru-RU"/>
        </w:rPr>
        <w:br/>
        <w:t xml:space="preserve">      Многочисленные исследования показывают, что прогрессирование симптомов с появлением дисфункции ЛЖ у пациентов с хронической тяжелой МР развивается в течение 6–10 лет [11,12]. Однако число случаев внезапной смерти бессимптомных пациентов с нормальной функцией ЛЖ широко варьирует в этих исследованиях. В группе пациентов с тяжелой МР вследствие патологически подвижной задней створки МК в течение 10 лет 90% пациентов умерли или прооперированы на МК. Смертность у. </w:t>
      </w:r>
      <w:r w:rsidRPr="00382226">
        <w:rPr>
          <w:rFonts w:ascii="Times New Roman" w:eastAsia="Times New Roman" w:hAnsi="Times New Roman" w:cs="Times New Roman"/>
          <w:sz w:val="24"/>
          <w:szCs w:val="24"/>
          <w:lang w:eastAsia="ru-RU"/>
        </w:rPr>
        <w:br/>
        <w:t xml:space="preserve">      Пациентов с тяжелой МР, вызванной «молотящими» створками, составляет 6–7% ежегодно. Самый высокий риск смерти – у пациентов с фракцией выброса ЛЖ менее 0,60 или с симпто мами III–IV ФК по NYHA; меньший риск – у бессимптомных пациентов и/или с нормальной функцией ЛЖ [13]. Тяжелое течение болезни сопровождается худшими результатами реконструкции или протезирования МК [13]. </w:t>
      </w:r>
    </w:p>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1,3 Эпидемиология.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По мнению многих специалистов, в мире не существует полноценных сведений о распространенности клапанных пороков сердца, в связи с чем необходимо проведение глобального эпидемиологического исследования. </w:t>
      </w:r>
      <w:r w:rsidRPr="00382226">
        <w:rPr>
          <w:rFonts w:ascii="Times New Roman" w:eastAsia="Times New Roman" w:hAnsi="Times New Roman" w:cs="Times New Roman"/>
          <w:sz w:val="24"/>
          <w:szCs w:val="24"/>
          <w:lang w:eastAsia="ru-RU"/>
        </w:rPr>
        <w:br/>
        <w:t xml:space="preserve">      Распространенность митральной регургитации в сочетании с пролапсом МК, по данным J. Chikwe, составляет 2–6% в популяции. </w:t>
      </w:r>
    </w:p>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1,4 Кодирование по МКБ 10.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w:t>
      </w:r>
      <w:r w:rsidRPr="00382226">
        <w:rPr>
          <w:rFonts w:ascii="Times New Roman" w:eastAsia="Times New Roman" w:hAnsi="Times New Roman" w:cs="Times New Roman"/>
          <w:b/>
          <w:bCs/>
          <w:sz w:val="24"/>
          <w:szCs w:val="24"/>
          <w:lang w:eastAsia="ru-RU"/>
        </w:rPr>
        <w:t xml:space="preserve">I34,0. </w:t>
      </w:r>
      <w:r w:rsidRPr="00382226">
        <w:rPr>
          <w:rFonts w:ascii="Times New Roman" w:eastAsia="Times New Roman" w:hAnsi="Times New Roman" w:cs="Times New Roman"/>
          <w:sz w:val="24"/>
          <w:szCs w:val="24"/>
          <w:lang w:eastAsia="ru-RU"/>
        </w:rPr>
        <w:t xml:space="preserve">Митральная клапанная недостаточность.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I05,1. </w:t>
      </w:r>
      <w:r w:rsidRPr="00382226">
        <w:rPr>
          <w:rFonts w:ascii="Times New Roman" w:eastAsia="Times New Roman" w:hAnsi="Times New Roman" w:cs="Times New Roman"/>
          <w:sz w:val="24"/>
          <w:szCs w:val="24"/>
          <w:lang w:eastAsia="ru-RU"/>
        </w:rPr>
        <w:t xml:space="preserve">Ревматическая недостаточность митрального клапана. </w:t>
      </w:r>
      <w:r w:rsidRPr="00382226">
        <w:rPr>
          <w:rFonts w:ascii="Times New Roman" w:eastAsia="Times New Roman" w:hAnsi="Times New Roman" w:cs="Times New Roman"/>
          <w:sz w:val="24"/>
          <w:szCs w:val="24"/>
          <w:lang w:eastAsia="ru-RU"/>
        </w:rPr>
        <w:br/>
        <w:t xml:space="preserve">      I23,5 - разрыв сосочковой мышцы как текущее осложнение острого инфаркта миокарда. </w:t>
      </w:r>
    </w:p>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1,5 Классификация.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Анатомо-функциональная классификация митральной регургитации по Карпантье. </w:t>
      </w:r>
      <w:r w:rsidRPr="00382226">
        <w:rPr>
          <w:rFonts w:ascii="Times New Roman" w:eastAsia="Times New Roman" w:hAnsi="Times New Roman" w:cs="Times New Roman"/>
          <w:sz w:val="24"/>
          <w:szCs w:val="24"/>
          <w:lang w:eastAsia="ru-RU"/>
        </w:rPr>
        <w:br/>
        <w:t xml:space="preserve">      Тип I. Нормальная подвижность створок. </w:t>
      </w:r>
      <w:r w:rsidRPr="00382226">
        <w:rPr>
          <w:rFonts w:ascii="Times New Roman" w:eastAsia="Times New Roman" w:hAnsi="Times New Roman" w:cs="Times New Roman"/>
          <w:sz w:val="24"/>
          <w:szCs w:val="24"/>
          <w:lang w:eastAsia="ru-RU"/>
        </w:rPr>
        <w:br/>
        <w:t xml:space="preserve">      • Дилатация предсердно-желудочкового кольца. </w:t>
      </w:r>
      <w:r w:rsidRPr="00382226">
        <w:rPr>
          <w:rFonts w:ascii="Times New Roman" w:eastAsia="Times New Roman" w:hAnsi="Times New Roman" w:cs="Times New Roman"/>
          <w:sz w:val="24"/>
          <w:szCs w:val="24"/>
          <w:lang w:eastAsia="ru-RU"/>
        </w:rPr>
        <w:br/>
        <w:t xml:space="preserve">      • Расщепление створок. </w:t>
      </w:r>
      <w:r w:rsidRPr="00382226">
        <w:rPr>
          <w:rFonts w:ascii="Times New Roman" w:eastAsia="Times New Roman" w:hAnsi="Times New Roman" w:cs="Times New Roman"/>
          <w:sz w:val="24"/>
          <w:szCs w:val="24"/>
          <w:lang w:eastAsia="ru-RU"/>
        </w:rPr>
        <w:br/>
        <w:t xml:space="preserve">      • Дефект в створке. </w:t>
      </w:r>
      <w:r w:rsidRPr="00382226">
        <w:rPr>
          <w:rFonts w:ascii="Times New Roman" w:eastAsia="Times New Roman" w:hAnsi="Times New Roman" w:cs="Times New Roman"/>
          <w:sz w:val="24"/>
          <w:szCs w:val="24"/>
          <w:lang w:eastAsia="ru-RU"/>
        </w:rPr>
        <w:br/>
        <w:t xml:space="preserve">      Тип II. Пролапс створок. </w:t>
      </w:r>
      <w:r w:rsidRPr="00382226">
        <w:rPr>
          <w:rFonts w:ascii="Times New Roman" w:eastAsia="Times New Roman" w:hAnsi="Times New Roman" w:cs="Times New Roman"/>
          <w:sz w:val="24"/>
          <w:szCs w:val="24"/>
          <w:lang w:eastAsia="ru-RU"/>
        </w:rPr>
        <w:br/>
        <w:t xml:space="preserve">      • Отсутствие хорд. </w:t>
      </w:r>
      <w:r w:rsidRPr="00382226">
        <w:rPr>
          <w:rFonts w:ascii="Times New Roman" w:eastAsia="Times New Roman" w:hAnsi="Times New Roman" w:cs="Times New Roman"/>
          <w:sz w:val="24"/>
          <w:szCs w:val="24"/>
          <w:lang w:eastAsia="ru-RU"/>
        </w:rPr>
        <w:br/>
        <w:t xml:space="preserve">      • Удлинение хорд. </w:t>
      </w:r>
      <w:r w:rsidRPr="00382226">
        <w:rPr>
          <w:rFonts w:ascii="Times New Roman" w:eastAsia="Times New Roman" w:hAnsi="Times New Roman" w:cs="Times New Roman"/>
          <w:sz w:val="24"/>
          <w:szCs w:val="24"/>
          <w:lang w:eastAsia="ru-RU"/>
        </w:rPr>
        <w:br/>
        <w:t xml:space="preserve">      • Удлинение сосочковых мышц. </w:t>
      </w:r>
      <w:r w:rsidRPr="00382226">
        <w:rPr>
          <w:rFonts w:ascii="Times New Roman" w:eastAsia="Times New Roman" w:hAnsi="Times New Roman" w:cs="Times New Roman"/>
          <w:sz w:val="24"/>
          <w:szCs w:val="24"/>
          <w:lang w:eastAsia="ru-RU"/>
        </w:rPr>
        <w:br/>
        <w:t xml:space="preserve">      Тип III. Ограничение подвижности створок. </w:t>
      </w:r>
      <w:r w:rsidRPr="00382226">
        <w:rPr>
          <w:rFonts w:ascii="Times New Roman" w:eastAsia="Times New Roman" w:hAnsi="Times New Roman" w:cs="Times New Roman"/>
          <w:sz w:val="24"/>
          <w:szCs w:val="24"/>
          <w:lang w:eastAsia="ru-RU"/>
        </w:rPr>
        <w:br/>
        <w:t xml:space="preserve">      IIIА. Нормальные сосочковые мышцы. </w:t>
      </w:r>
      <w:r w:rsidRPr="00382226">
        <w:rPr>
          <w:rFonts w:ascii="Times New Roman" w:eastAsia="Times New Roman" w:hAnsi="Times New Roman" w:cs="Times New Roman"/>
          <w:sz w:val="24"/>
          <w:szCs w:val="24"/>
          <w:lang w:eastAsia="ru-RU"/>
        </w:rPr>
        <w:br/>
        <w:t xml:space="preserve">      • Сращение комиссур. </w:t>
      </w:r>
      <w:r w:rsidRPr="00382226">
        <w:rPr>
          <w:rFonts w:ascii="Times New Roman" w:eastAsia="Times New Roman" w:hAnsi="Times New Roman" w:cs="Times New Roman"/>
          <w:sz w:val="24"/>
          <w:szCs w:val="24"/>
          <w:lang w:eastAsia="ru-RU"/>
        </w:rPr>
        <w:br/>
        <w:t xml:space="preserve">      • Укорочение хорд. </w:t>
      </w:r>
      <w:r w:rsidRPr="00382226">
        <w:rPr>
          <w:rFonts w:ascii="Times New Roman" w:eastAsia="Times New Roman" w:hAnsi="Times New Roman" w:cs="Times New Roman"/>
          <w:sz w:val="24"/>
          <w:szCs w:val="24"/>
          <w:lang w:eastAsia="ru-RU"/>
        </w:rPr>
        <w:br/>
        <w:t xml:space="preserve">      • Изменение клапана по типу аномалии Эбштейна. </w:t>
      </w:r>
      <w:r w:rsidRPr="00382226">
        <w:rPr>
          <w:rFonts w:ascii="Times New Roman" w:eastAsia="Times New Roman" w:hAnsi="Times New Roman" w:cs="Times New Roman"/>
          <w:sz w:val="24"/>
          <w:szCs w:val="24"/>
          <w:lang w:eastAsia="ru-RU"/>
        </w:rPr>
        <w:br/>
        <w:t xml:space="preserve">      IIIБ. Аномалия сосочковых мышц. </w:t>
      </w:r>
      <w:r w:rsidRPr="00382226">
        <w:rPr>
          <w:rFonts w:ascii="Times New Roman" w:eastAsia="Times New Roman" w:hAnsi="Times New Roman" w:cs="Times New Roman"/>
          <w:sz w:val="24"/>
          <w:szCs w:val="24"/>
          <w:lang w:eastAsia="ru-RU"/>
        </w:rPr>
        <w:br/>
        <w:t xml:space="preserve">      • Парашютообразный клапан. </w:t>
      </w:r>
      <w:r w:rsidRPr="00382226">
        <w:rPr>
          <w:rFonts w:ascii="Times New Roman" w:eastAsia="Times New Roman" w:hAnsi="Times New Roman" w:cs="Times New Roman"/>
          <w:sz w:val="24"/>
          <w:szCs w:val="24"/>
          <w:lang w:eastAsia="ru-RU"/>
        </w:rPr>
        <w:br/>
        <w:t xml:space="preserve">      • Гамакообразный клапан. </w:t>
      </w:r>
      <w:r w:rsidRPr="00382226">
        <w:rPr>
          <w:rFonts w:ascii="Times New Roman" w:eastAsia="Times New Roman" w:hAnsi="Times New Roman" w:cs="Times New Roman"/>
          <w:sz w:val="24"/>
          <w:szCs w:val="24"/>
          <w:lang w:eastAsia="ru-RU"/>
        </w:rPr>
        <w:br/>
        <w:t xml:space="preserve">      • Агенезия, гипоплазия сосочковых мышц.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Различают также первичную митральную недостаточность. </w:t>
      </w:r>
      <w:r w:rsidRPr="00382226">
        <w:rPr>
          <w:rFonts w:ascii="Times New Roman" w:eastAsia="Times New Roman" w:hAnsi="Times New Roman" w:cs="Times New Roman"/>
          <w:sz w:val="24"/>
          <w:szCs w:val="24"/>
          <w:lang w:eastAsia="ru-RU"/>
        </w:rPr>
        <w:t xml:space="preserve">Изменения связаны с органическими врожденными или приобретенными заболеваниями собственно митрального клапана, и вторичную (функциональную, относительную). </w:t>
      </w:r>
      <w:r w:rsidRPr="00382226">
        <w:rPr>
          <w:rFonts w:ascii="Times New Roman" w:eastAsia="Times New Roman" w:hAnsi="Times New Roman" w:cs="Times New Roman"/>
          <w:sz w:val="24"/>
          <w:szCs w:val="24"/>
          <w:lang w:eastAsia="ru-RU"/>
        </w:rPr>
        <w:br/>
        <w:t xml:space="preserve">      С учетом выраженности регургитации выделяют 4 степени митральной </w:t>
      </w:r>
      <w:r w:rsidRPr="00382226">
        <w:rPr>
          <w:rFonts w:ascii="Times New Roman" w:eastAsia="Times New Roman" w:hAnsi="Times New Roman" w:cs="Times New Roman"/>
          <w:sz w:val="24"/>
          <w:szCs w:val="24"/>
          <w:lang w:eastAsia="ru-RU"/>
        </w:rPr>
        <w:lastRenderedPageBreak/>
        <w:t xml:space="preserve">недостаточности: </w:t>
      </w:r>
      <w:r w:rsidRPr="00382226">
        <w:rPr>
          <w:rFonts w:ascii="Times New Roman" w:eastAsia="Times New Roman" w:hAnsi="Times New Roman" w:cs="Times New Roman"/>
          <w:sz w:val="24"/>
          <w:szCs w:val="24"/>
          <w:lang w:eastAsia="ru-RU"/>
        </w:rPr>
        <w:br/>
        <w:t xml:space="preserve">      I степень – незначительная митральная регургитация. </w:t>
      </w:r>
      <w:r w:rsidRPr="00382226">
        <w:rPr>
          <w:rFonts w:ascii="Times New Roman" w:eastAsia="Times New Roman" w:hAnsi="Times New Roman" w:cs="Times New Roman"/>
          <w:sz w:val="24"/>
          <w:szCs w:val="24"/>
          <w:lang w:eastAsia="ru-RU"/>
        </w:rPr>
        <w:br/>
        <w:t xml:space="preserve">      II степень – умеренная митральная регургитация. </w:t>
      </w:r>
      <w:r w:rsidRPr="00382226">
        <w:rPr>
          <w:rFonts w:ascii="Times New Roman" w:eastAsia="Times New Roman" w:hAnsi="Times New Roman" w:cs="Times New Roman"/>
          <w:sz w:val="24"/>
          <w:szCs w:val="24"/>
          <w:lang w:eastAsia="ru-RU"/>
        </w:rPr>
        <w:br/>
        <w:t xml:space="preserve">      III степень – выраженная митральная регургитация. </w:t>
      </w:r>
      <w:r w:rsidRPr="00382226">
        <w:rPr>
          <w:rFonts w:ascii="Times New Roman" w:eastAsia="Times New Roman" w:hAnsi="Times New Roman" w:cs="Times New Roman"/>
          <w:sz w:val="24"/>
          <w:szCs w:val="24"/>
          <w:lang w:eastAsia="ru-RU"/>
        </w:rPr>
        <w:br/>
        <w:t xml:space="preserve">      IV степень – тяжелая митральная регургитация. </w:t>
      </w:r>
    </w:p>
    <w:p w:rsidR="00382226" w:rsidRPr="00382226" w:rsidRDefault="00382226" w:rsidP="0038222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82226">
        <w:rPr>
          <w:rFonts w:ascii="Times New Roman" w:eastAsia="Times New Roman" w:hAnsi="Times New Roman" w:cs="Times New Roman"/>
          <w:b/>
          <w:bCs/>
          <w:sz w:val="36"/>
          <w:szCs w:val="36"/>
          <w:lang w:eastAsia="ru-RU"/>
        </w:rPr>
        <w:t>Диагностика</w:t>
      </w:r>
    </w:p>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2,1; Жалобы и анамнез.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Анамнез крайне важен для оценки пациента с хронической МР. </w:t>
      </w:r>
      <w:r w:rsidRPr="00382226">
        <w:rPr>
          <w:rFonts w:ascii="Times New Roman" w:eastAsia="Times New Roman" w:hAnsi="Times New Roman" w:cs="Times New Roman"/>
          <w:sz w:val="24"/>
          <w:szCs w:val="24"/>
          <w:lang w:eastAsia="ru-RU"/>
        </w:rPr>
        <w:br/>
        <w:t xml:space="preserve">      • Рекомендуется тщательная первичная оценка толерантности к физической нагрузке в выявлении незначительных изменений в симптомах при последующих осмотрах.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2а).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Осмотр выявляет смещение верхушечной пульсации, что свидетельствует о тяжелой хронической МР, приводящей к дилатации полостей сердца. </w:t>
      </w:r>
    </w:p>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2,2 Физикальное обследование.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 Рекомендуется у пациентов с острой тяжелой МР обращать внимание на клиническую симптоматику.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2а).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Осмотр прекардиальной области в большинстве случаев не выявляет изменений (левый желудочек нормального размера и не вызывает усиленной верхушечной пульсации). Систолический шум может не быть голосистолическим, но может иногда отсутствовать. Атипичной находкой при осмотре может быть третий тон сердца или ранний диастолический шум. </w:t>
      </w:r>
    </w:p>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2,3 Лабораторная диагностика.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Специфическая лабораторная диагностика не требуется. </w:t>
      </w:r>
    </w:p>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2,4; Инструментальная диагностика;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 Рекомендуется проведение ЭКГ и рентгенографии грудной клетки.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2а).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Комметарий. </w:t>
      </w:r>
      <w:r w:rsidRPr="00382226">
        <w:rPr>
          <w:rFonts w:ascii="Times New Roman" w:eastAsia="Times New Roman" w:hAnsi="Times New Roman" w:cs="Times New Roman"/>
          <w:sz w:val="24"/>
          <w:szCs w:val="24"/>
          <w:lang w:eastAsia="ru-RU"/>
        </w:rPr>
        <w:t xml:space="preserve">Для оценки сердечного ритма и уточнения состояния малого круга кровообращения и выявления легочного застоя. </w:t>
      </w:r>
      <w:r w:rsidRPr="00382226">
        <w:rPr>
          <w:rFonts w:ascii="Times New Roman" w:eastAsia="Times New Roman" w:hAnsi="Times New Roman" w:cs="Times New Roman"/>
          <w:sz w:val="24"/>
          <w:szCs w:val="24"/>
          <w:lang w:eastAsia="ru-RU"/>
        </w:rPr>
        <w:br/>
        <w:t xml:space="preserve">      • Рекомендуется трансторакальная эхокардиография для базовой (первичной) оценки размеров и функции ЛЖ, ПЖ и размера ЛП, давления в легочной артерии и тяжести МР любому пациенту, у которого заподозрена МР.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Трансторакальная эхокардиография может выявить степень поражения МК и обеспечить полуколичественную информацию относительно тяжести регургитации; однако иногда метод недооценивает тяжесть регургитации. В случае гиперкинетической систолической функции ЛЖ у пациента с острой сердечной недостаточностью может быть заподозрена тяжелая МР. Необходимо выявление и оценка степени легочной гипертензии, поскольку она типична запущенной болезни с плохим прогнозом [14]. Настоятельно рекомендуется количественная оценка тяжести МР [10,15,16]. У большинства пациентов оценка давления в легочной артерии может быть получена посредством измерения максимальной скорости регургитации на ТР [17]. Изменения этих </w:t>
      </w:r>
      <w:r w:rsidRPr="00382226">
        <w:rPr>
          <w:rFonts w:ascii="Times New Roman" w:eastAsia="Times New Roman" w:hAnsi="Times New Roman" w:cs="Times New Roman"/>
          <w:sz w:val="24"/>
          <w:szCs w:val="24"/>
          <w:lang w:eastAsia="ru-RU"/>
        </w:rPr>
        <w:lastRenderedPageBreak/>
        <w:t xml:space="preserve">базовых величин впоследствии используются для выбора времени операции МК. Артериальное давление при каждом исследовании должно быть зарегистрировано, потому что постнагрузка на желудочек будет влиять на определение тяжести МР. </w:t>
      </w:r>
      <w:r w:rsidRPr="00382226">
        <w:rPr>
          <w:rFonts w:ascii="Times New Roman" w:eastAsia="Times New Roman" w:hAnsi="Times New Roman" w:cs="Times New Roman"/>
          <w:sz w:val="24"/>
          <w:szCs w:val="24"/>
          <w:lang w:eastAsia="ru-RU"/>
        </w:rPr>
        <w:br/>
        <w:t xml:space="preserve">      • Рекомендуется трансторакальная эхокардиография для визуализации механизма МР [17, 19].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В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Первичная трансторакальная эхокардиография должна определить анатомическую причину МР. Центральный цветной поток МР со структурно нормальным аппаратом МК предполагает наличие функциональной МР, которая может возникнуть из-за расширения кольца вследствие дилатации ЛЖ или ограничения подвижности задней створки из-за локальной дисфункции ЛЖ у пациентов с ИБС. Эксцентричный цветной поток МР с патологией аппарата МК указывает на органическую МР. У пациентов с органической МР эхокардиография должна оценить наличие кальция в кольце или в створках, увеличение створок клапана и вовлечение в процесс створок МК (передней, задней или обеих створок). </w:t>
      </w:r>
      <w:r w:rsidRPr="00382226">
        <w:rPr>
          <w:rFonts w:ascii="Times New Roman" w:eastAsia="Times New Roman" w:hAnsi="Times New Roman" w:cs="Times New Roman"/>
          <w:sz w:val="24"/>
          <w:szCs w:val="24"/>
          <w:lang w:eastAsia="ru-RU"/>
        </w:rPr>
        <w:br/>
        <w:t xml:space="preserve">      Система, предложенная А. Carpentier, позволяет врачу, выполняющему эхокардиографию, сосредоточиться на анатомических и физиологических особенностях клапана, что помогает хирургу в планировании реконструкции [18]. Описание дисфункции клапана базируется на оценке движения свободного края створки относительно плоскости кольца: тип I, нормальное; тип II, увеличенное, как при ПМК; тип IIIa, ограниченное в течение систолы и диастолы; тип IIIb, ограниченное в течение систолы. </w:t>
      </w:r>
      <w:r w:rsidRPr="00382226">
        <w:rPr>
          <w:rFonts w:ascii="Times New Roman" w:eastAsia="Times New Roman" w:hAnsi="Times New Roman" w:cs="Times New Roman"/>
          <w:sz w:val="24"/>
          <w:szCs w:val="24"/>
          <w:lang w:eastAsia="ru-RU"/>
        </w:rPr>
        <w:br/>
        <w:t xml:space="preserve">      • Рекомендуется трансторакальная эхокардиография всем асимптомным больным с умеренной или тяжелой МР каждые 6–12 мес для оценки фракции выброса и конечного систолического размера.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xml:space="preserve">      • Не рекомендуется трансторакальная эхокардиография для рутинной динамической оценки бессимптомных пациентов с легкой МР и нормальными размерами и систолической функцией ЛЖ.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3). </w:t>
      </w:r>
      <w:r w:rsidRPr="00382226">
        <w:rPr>
          <w:rFonts w:ascii="Times New Roman" w:eastAsia="Times New Roman" w:hAnsi="Times New Roman" w:cs="Times New Roman"/>
          <w:sz w:val="24"/>
          <w:szCs w:val="24"/>
          <w:lang w:eastAsia="ru-RU"/>
        </w:rPr>
        <w:br/>
        <w:t xml:space="preserve">      • Рекомендована дооперационная или интраоперационная чреспищеводная эхокардиография пациентам с тяжелой МР, которым назначена операция [17, 19].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В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Для оценки возможности и планирования техники операции. </w:t>
      </w:r>
      <w:r w:rsidRPr="00382226">
        <w:rPr>
          <w:rFonts w:ascii="Times New Roman" w:eastAsia="Times New Roman" w:hAnsi="Times New Roman" w:cs="Times New Roman"/>
          <w:sz w:val="24"/>
          <w:szCs w:val="24"/>
          <w:lang w:eastAsia="ru-RU"/>
        </w:rPr>
        <w:br/>
        <w:t xml:space="preserve">      • Рекомендуется чреспищеводная эхокардиография пациентам, у которых трансторакальная эхокардиография не обеспечивает диагностическую информацию относительно тяжести МР, механизма МР и/или состояния функции ЛЖ [17, 19].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В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xml:space="preserve">      • Рекомендуется дооперационная чреспищеводная эхокардиография бессимптомным пациентам с тяжелой МР для уточнения показаний к операции.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2а). </w:t>
      </w:r>
      <w:r w:rsidRPr="00382226">
        <w:rPr>
          <w:rFonts w:ascii="Times New Roman" w:eastAsia="Times New Roman" w:hAnsi="Times New Roman" w:cs="Times New Roman"/>
          <w:sz w:val="24"/>
          <w:szCs w:val="24"/>
          <w:lang w:eastAsia="ru-RU"/>
        </w:rPr>
        <w:br/>
        <w:t xml:space="preserve">      • Не рекомендуется чреспищеводная эхокардиография для рутинного наблюдения бессимптомных пациентов с МР.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3). </w:t>
      </w:r>
      <w:r w:rsidRPr="00382226">
        <w:rPr>
          <w:rFonts w:ascii="Times New Roman" w:eastAsia="Times New Roman" w:hAnsi="Times New Roman" w:cs="Times New Roman"/>
          <w:sz w:val="24"/>
          <w:szCs w:val="24"/>
          <w:lang w:eastAsia="ru-RU"/>
        </w:rPr>
        <w:br/>
        <w:t xml:space="preserve">      • Рекомендована левая вентрикулография и измерения гемодинамики, когда неинвазивные тесты не позволяют определить степень выраженности МР или клинические данные и результаты неинвазивных методов исследования противоречат друг другу.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Если есть разногласия относительно степени тяжести МР между пробой с физической нагрузкой и данными двухмерной эхокардиографии, допплер. Хотя стандартный полуколичественный подход к определению тяжести МР методом </w:t>
      </w:r>
      <w:r w:rsidRPr="00382226">
        <w:rPr>
          <w:rFonts w:ascii="Times New Roman" w:eastAsia="Times New Roman" w:hAnsi="Times New Roman" w:cs="Times New Roman"/>
          <w:sz w:val="24"/>
          <w:szCs w:val="24"/>
          <w:lang w:eastAsia="ru-RU"/>
        </w:rPr>
        <w:lastRenderedPageBreak/>
        <w:t xml:space="preserve">вентрикулографии ограничен, вентрикулография действительно дает дополнительную информацию для оценки дилатации и функции ЛЖ и степени тяжести МР [36]. Измерение гемодинамики во время нагрузочного теста может принести дополнительную информацию, возможно полезную припринятии решения. </w:t>
      </w:r>
      <w:r w:rsidRPr="00382226">
        <w:rPr>
          <w:rFonts w:ascii="Times New Roman" w:eastAsia="Times New Roman" w:hAnsi="Times New Roman" w:cs="Times New Roman"/>
          <w:sz w:val="24"/>
          <w:szCs w:val="24"/>
          <w:lang w:eastAsia="ru-RU"/>
        </w:rPr>
        <w:br/>
        <w:t xml:space="preserve">      Если тяжесть МР не позволяет уверенно определить давление в правых полостях, при выполнении процедуры катетеризации может быть выполнено правосердечное зондирование для определения количественного повышения давления в ЛП (давление заклинивания в легочной артерии) и давления в легочной артерии. Наличие или отсутствие большой v-волны имеет небольшое диагностическое значение, когда оценивается в комбинации с другими данными катетеризации [37]. </w:t>
      </w:r>
      <w:r w:rsidRPr="00382226">
        <w:rPr>
          <w:rFonts w:ascii="Times New Roman" w:eastAsia="Times New Roman" w:hAnsi="Times New Roman" w:cs="Times New Roman"/>
          <w:sz w:val="24"/>
          <w:szCs w:val="24"/>
          <w:lang w:eastAsia="ru-RU"/>
        </w:rPr>
        <w:br/>
        <w:t xml:space="preserve">      • Рекомендуются измерения гемодинамики, когда давление в легочной артерии непропорционально тяжести МР по данным неинвазивных тестов.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xml:space="preserve">      • Коронароангиография рекомендована перед реконструццией МК или протезированием МК у пациентов с риском ИБС.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У пациентов с МР, которые имеют факторы риска ИБС (например, пожилой возраст, гиперхолестеринемия или гипертензия), или когда есть подозрение, что МР ишемическая по происхождению (инфаркт миокарда или предположительная ишемия), коронароангиография должна быть выполнена перед операцией. </w:t>
      </w:r>
      <w:r w:rsidRPr="00382226">
        <w:rPr>
          <w:rFonts w:ascii="Times New Roman" w:eastAsia="Times New Roman" w:hAnsi="Times New Roman" w:cs="Times New Roman"/>
          <w:sz w:val="24"/>
          <w:szCs w:val="24"/>
          <w:lang w:eastAsia="ru-RU"/>
        </w:rPr>
        <w:br/>
        <w:t xml:space="preserve">      • Не рекомендуется левая вентрикулография и измерения гемодинамики пациентам с МР, у которых не планируется оперативное лечение МР.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3). </w:t>
      </w:r>
    </w:p>
    <w:p w:rsidR="00382226" w:rsidRPr="00382226" w:rsidRDefault="00382226" w:rsidP="0038222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82226">
        <w:rPr>
          <w:rFonts w:ascii="Times New Roman" w:eastAsia="Times New Roman" w:hAnsi="Times New Roman" w:cs="Times New Roman"/>
          <w:b/>
          <w:bCs/>
          <w:sz w:val="36"/>
          <w:szCs w:val="36"/>
          <w:lang w:eastAsia="ru-RU"/>
        </w:rPr>
        <w:t>Лечение</w:t>
      </w:r>
    </w:p>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3,1 Консервативное лечение.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При острой тяжелой МР роль медикаментозной терапии ограничена и направлена прежде всего на стабилизацию гемодинамики при подготовке к операции (увеличить эффективный выброс и уменьшить легочный застой). </w:t>
      </w:r>
      <w:r w:rsidRPr="00382226">
        <w:rPr>
          <w:rFonts w:ascii="Times New Roman" w:eastAsia="Times New Roman" w:hAnsi="Times New Roman" w:cs="Times New Roman"/>
          <w:sz w:val="24"/>
          <w:szCs w:val="24"/>
          <w:lang w:eastAsia="ru-RU"/>
        </w:rPr>
        <w:br/>
        <w:t xml:space="preserve">      • Рекомендуется у нормотензивных пациентов применение нитропруссида натрия и периферических вазодилататолров в индивидуально подобранной дозировке.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2а).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Нитропруссид натрия увеличивает эффективный выброс не только за счет увеличения аортального потока, но и за счет частичного восстановления компетентности МК, уменьшая размеры ЛЖ [5, 6]. У пациента с гипотензией из-за резкого снижения эффективного выброса он должен применяться не в качестве монотерапии, а только в комбинации с инотропными препаратами. Если инфекционный эндокардит является причиной острой МР, идентификация и лечение инфекции обязательно. </w:t>
      </w:r>
      <w:r w:rsidRPr="00382226">
        <w:rPr>
          <w:rFonts w:ascii="Times New Roman" w:eastAsia="Times New Roman" w:hAnsi="Times New Roman" w:cs="Times New Roman"/>
          <w:sz w:val="24"/>
          <w:szCs w:val="24"/>
          <w:lang w:eastAsia="ru-RU"/>
        </w:rPr>
        <w:br/>
        <w:t xml:space="preserve">      У бессимптомных пациентов с хронической МР нет общепринятой медикаментозной терапии. Хотя использование вазодилататоров может казаться логичным по тем причинам, что они эффективны при острой МР, однако крупных долговременных исследований для их оценки не проводилось. Кроме того, поскольку при МР с нормальной фракцией выброса постнагрузка не увеличивается, препараты, уменьшающие постнагрузку, могут вызвать физиологическое состояние хронической низкой постнагрузки, которое пока еще очень мало изучено [8, 24, 25]. В небольших исследованиях ингибиторы АПФ не вызывали заметного улучшения объемов ЛЖ и тяжести МР [26-28]. Отмеченный в некоторых исследованиях положительный эффект может быть связан с блокадой тканевого ангиотензина, а не с вазодилатирующим эффектом препарата [29]. </w:t>
      </w:r>
      <w:r w:rsidRPr="00382226">
        <w:rPr>
          <w:rFonts w:ascii="Times New Roman" w:eastAsia="Times New Roman" w:hAnsi="Times New Roman" w:cs="Times New Roman"/>
          <w:sz w:val="24"/>
          <w:szCs w:val="24"/>
          <w:lang w:eastAsia="ru-RU"/>
        </w:rPr>
        <w:br/>
      </w:r>
      <w:r w:rsidRPr="00382226">
        <w:rPr>
          <w:rFonts w:ascii="Times New Roman" w:eastAsia="Times New Roman" w:hAnsi="Times New Roman" w:cs="Times New Roman"/>
          <w:sz w:val="24"/>
          <w:szCs w:val="24"/>
          <w:lang w:eastAsia="ru-RU"/>
        </w:rPr>
        <w:lastRenderedPageBreak/>
        <w:t xml:space="preserve">      Таким образом, при отсутствии артериальной гипертензии показания к применению вазодилататоров или ингибиторов АПФ у бессимптомных пациентов с МР и сохраненной функцией ЛЖ не определены. Однако есть основания полагать, что у пациентов с функциональной или ишемической МР (вследствие дилатационной или ишемической кардиомиопатии) уменьшение преднагрузки может быть полезным [5]. При наличии систолической дисфункции ЛЖ назначение таких препаратов, как ингибиторы АПФ или бета-блокаторы (особенно карведилол), и бивентрикулярная стимуляция уменьшают тяжесть функциональной МР [30-33]. </w:t>
      </w:r>
    </w:p>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3,2 Хирургическое лечение.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В настоящее время для коррекции МР используется три различных типа операций: </w:t>
      </w:r>
      <w:r w:rsidRPr="00382226">
        <w:rPr>
          <w:rFonts w:ascii="Times New Roman" w:eastAsia="Times New Roman" w:hAnsi="Times New Roman" w:cs="Times New Roman"/>
          <w:sz w:val="24"/>
          <w:szCs w:val="24"/>
          <w:lang w:eastAsia="ru-RU"/>
        </w:rPr>
        <w:br/>
        <w:t xml:space="preserve">      1) реконструкция МК; </w:t>
      </w:r>
      <w:r w:rsidRPr="00382226">
        <w:rPr>
          <w:rFonts w:ascii="Times New Roman" w:eastAsia="Times New Roman" w:hAnsi="Times New Roman" w:cs="Times New Roman"/>
          <w:sz w:val="24"/>
          <w:szCs w:val="24"/>
          <w:lang w:eastAsia="ru-RU"/>
        </w:rPr>
        <w:br/>
        <w:t xml:space="preserve">      2) протезирование МК с сохранением части или всего митрального аппарата; </w:t>
      </w:r>
      <w:r w:rsidRPr="00382226">
        <w:rPr>
          <w:rFonts w:ascii="Times New Roman" w:eastAsia="Times New Roman" w:hAnsi="Times New Roman" w:cs="Times New Roman"/>
          <w:sz w:val="24"/>
          <w:szCs w:val="24"/>
          <w:lang w:eastAsia="ru-RU"/>
        </w:rPr>
        <w:br/>
        <w:t xml:space="preserve">      3) протезирование МК с удалением митрального аппарата. </w:t>
      </w:r>
      <w:r w:rsidRPr="00382226">
        <w:rPr>
          <w:rFonts w:ascii="Times New Roman" w:eastAsia="Times New Roman" w:hAnsi="Times New Roman" w:cs="Times New Roman"/>
          <w:sz w:val="24"/>
          <w:szCs w:val="24"/>
          <w:lang w:eastAsia="ru-RU"/>
        </w:rPr>
        <w:br/>
        <w:t xml:space="preserve">      • Операция на МК рекомендуется симптомным пациентам с острой и хронической тяжелой МР и симптомами II, III или IV ФК по NYHA в отсутствие тяжелой дисфункции ЛЖ (фракция выброса менее 0,30) и/или конечного систолического размера более 55 мм [17, 19].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В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Протезирование МК с сохранением хордального аппарата имеет определенные преимущества. Операция гарантирует послеоперационную компетентность МК, сохранность функции ЛЖ и увеличивает послеоперационную выживаемость по сравнению с протезированием МК с разрушением аппарата [40, 49-52]. Отрицательные стороны – риск повреждения естественной ткани клапанного аппарата и потребность в антикоагулянтной терапии в последующем. </w:t>
      </w:r>
      <w:r w:rsidRPr="00382226">
        <w:rPr>
          <w:rFonts w:ascii="Times New Roman" w:eastAsia="Times New Roman" w:hAnsi="Times New Roman" w:cs="Times New Roman"/>
          <w:sz w:val="24"/>
          <w:szCs w:val="24"/>
          <w:lang w:eastAsia="ru-RU"/>
        </w:rPr>
        <w:br/>
        <w:t xml:space="preserve">      Протезирование МК с удалением аппарата МК должно выполняться только в случае, если его невозможно сохранить из-за выраженной деформации (например при ревматизме). Как отмечалось ранее, в таких случаях возможно выполнение искусственной хордальной реконструкции [37, 38]. </w:t>
      </w:r>
      <w:r w:rsidRPr="00382226">
        <w:rPr>
          <w:rFonts w:ascii="Times New Roman" w:eastAsia="Times New Roman" w:hAnsi="Times New Roman" w:cs="Times New Roman"/>
          <w:sz w:val="24"/>
          <w:szCs w:val="24"/>
          <w:lang w:eastAsia="ru-RU"/>
        </w:rPr>
        <w:br/>
        <w:t xml:space="preserve">      В большинстве случаев опытному хирургу на основании данных исследований удается достаточно точно определить тип предстоящей операции. Неревматический пролапс задней створки МК из-за дегенеративного процесса МК или разорванные хорды могут обычно быть восстановлены рассечением части клапана и аннулопластикой [54, 585]. Вовлеченность в процесс передней створки или передней и задней створок, а также ревматическая этиология МК и кальциноз МК, створок или кольца уменьшают вероятность выполнения реконструкции; требуются инновационные подходы коррекции хордального аппарата [56–62]. </w:t>
      </w:r>
      <w:r w:rsidRPr="00382226">
        <w:rPr>
          <w:rFonts w:ascii="Times New Roman" w:eastAsia="Times New Roman" w:hAnsi="Times New Roman" w:cs="Times New Roman"/>
          <w:sz w:val="24"/>
          <w:szCs w:val="24"/>
          <w:lang w:eastAsia="ru-RU"/>
        </w:rPr>
        <w:br/>
        <w:t xml:space="preserve">      Учитывая более благоприятный прогноз (выживание и функционирование ЛЖ), кардиологам рекомендуется направлять пациентов на пластику МК в хирургические центры, имеющие опыт выполнея этой операции. </w:t>
      </w:r>
      <w:r w:rsidRPr="00382226">
        <w:rPr>
          <w:rFonts w:ascii="Times New Roman" w:eastAsia="Times New Roman" w:hAnsi="Times New Roman" w:cs="Times New Roman"/>
          <w:sz w:val="24"/>
          <w:szCs w:val="24"/>
          <w:lang w:eastAsia="ru-RU"/>
        </w:rPr>
        <w:br/>
        <w:t xml:space="preserve">      • Рекомендуется операция на МК бессимптомным пациентам с хронической тяжелой МР и умеренно выраженной дисфункцией ЛЖ (фракция выброса 0,30–0,60) и/или конечным систолическим размером не менее 40 мм [17, 19].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В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xml:space="preserve">      • Рекомендуется реконструкция МК у большинства пациентов с тяжелой хронической МР, которым требуется операция, и пациенты должны быть направлены в хирургические центры, имеющие большой опыт проведения реконструктивных операций на МК.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Реконструкция МК рекомендуется в тех случаях, когда клапан является подходящим для реконструкции при наличии хирургического опыта выполнения операций именно такого типа и соответствующего оборудования. Эта процедура </w:t>
      </w:r>
      <w:r w:rsidRPr="00382226">
        <w:rPr>
          <w:rFonts w:ascii="Times New Roman" w:eastAsia="Times New Roman" w:hAnsi="Times New Roman" w:cs="Times New Roman"/>
          <w:sz w:val="24"/>
          <w:szCs w:val="24"/>
          <w:lang w:eastAsia="ru-RU"/>
        </w:rPr>
        <w:lastRenderedPageBreak/>
        <w:t xml:space="preserve">сохраняет естественный клапан пациента и позволяет избежать рисков, связанных с постоянной антикоагулянтной терапией при имплантации протеза (кроме пациентов с фибрилляцией предсердий), или рисков, связанных с дисфункцией протеза в позднем послеоперационном периоде. И, кроме того, сохранение митрального аппарата приводит к лучшей послеоперационной функции ЛЖ и выживаемости, чем в случаях, в которых аппарат не сохранен [15, 38-43]. Улучшение послеоперационной функции связывают с тем, что митральный аппарат – неотъемлемая часть левого желудочка, существенно поддерживающая его нормальную форму, объем и функцию [44]. </w:t>
      </w:r>
      <w:r w:rsidRPr="00382226">
        <w:rPr>
          <w:rFonts w:ascii="Times New Roman" w:eastAsia="Times New Roman" w:hAnsi="Times New Roman" w:cs="Times New Roman"/>
          <w:sz w:val="24"/>
          <w:szCs w:val="24"/>
          <w:lang w:eastAsia="ru-RU"/>
        </w:rPr>
        <w:br/>
        <w:t xml:space="preserve">      • Рекомендуется бессимптомным пациентам с хронической тяжелой МР с сохраненной функцией ЛЖ (фракция изгнания более 0,60 и конечный систолический размер менее 40 мм) выполнить реконструкцию МК в опытных хирургических центрах, где вероятность успешной реконструкции без остаточной МР выше 90% [17, 19].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В (уровень достоверности доказательств. </w:t>
      </w:r>
      <w:r w:rsidRPr="00382226">
        <w:rPr>
          <w:rFonts w:ascii="Times New Roman" w:eastAsia="Times New Roman" w:hAnsi="Times New Roman" w:cs="Times New Roman"/>
          <w:sz w:val="24"/>
          <w:szCs w:val="24"/>
          <w:lang w:eastAsia="ru-RU"/>
        </w:rPr>
        <w:t xml:space="preserve">2а).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Бессимптомные и симптомные пациенты с дисфункцией левого желудочка. Они включают: фракцию выброса ЛЖ не более 0,60 и/или конечный систолический размер ЛЖ не менее 40 мм ( 8). Операция, выполненная в это время, вероятно, предотвратит дальнейшее ухудшение функции ЛЖ и продлит жизнь [21]. Необходимо подчеркнуть, что, в отличие от выбора времени для ПАК, при АР у пациентов с хронической МР фракция выброса ЛЖ не должна быть ниже нормальных величин [21, 64–66]. Послеоперационная выживаемость более тесно связана с фракцией выброса ЛЖ, чем с конечным систолическим размером [14, 19–21]. Дооперационные фракция выброса и конечный систолический размер ЛЖ прямо коррелируют с послеоперационной функцией ЛЖ и сердечной недостаточностью [8,9,14,21,22]. Операцию на МК можно также рекомендовать симптоматическим пациентам с проявлениями систолической дисфункции ЛЖ (фракция выброса не более 0,60 и/или конечный систолический размер не менее 40 мм). </w:t>
      </w:r>
      <w:r w:rsidRPr="00382226">
        <w:rPr>
          <w:rFonts w:ascii="Times New Roman" w:eastAsia="Times New Roman" w:hAnsi="Times New Roman" w:cs="Times New Roman"/>
          <w:sz w:val="24"/>
          <w:szCs w:val="24"/>
          <w:lang w:eastAsia="ru-RU"/>
        </w:rPr>
        <w:br/>
        <w:t xml:space="preserve">      • Операция на МК рекомендована бессимптомным пациентам с хронической тяжелой МР, сохраненной функцией ЛЖ и впервые появившейся фибрилляцией предсердий.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2а).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Реконструкция МК технически более сложна, чем протезирование МК, может потребовать более длительного периода искусственного кровообращения и не всегда успешна. Морфология клапана и хирургический опыт имеют критическое значение для успеха реконструкции клапана. Ревматический процесс с кальцификацией ограничивает возможность применения данной методики даже опытными хирургами [62]. Частота повторной операции после реконструкции МК и после протезирования МК примерно одинакова [530]. У пациентов, перенесших реконструкцию МК, частота повторной операции по поводу тяжелой рецидивирующей МР составляет 7–10% за 10 лет [45-48]. Приблизительно 70% рецидивирующей МР, как полагают, является следствием первичной операции и 30% – результатом прогрессирования порока [45]. Частота повторной операции ниже у тех пациентов, у которых первичная операция проводилась на деформированной задней створке, по сравнению с пациентами с двумя деформированными створками или с передней деформированной створкой [47]. </w:t>
      </w:r>
      <w:r w:rsidRPr="00382226">
        <w:rPr>
          <w:rFonts w:ascii="Times New Roman" w:eastAsia="Times New Roman" w:hAnsi="Times New Roman" w:cs="Times New Roman"/>
          <w:sz w:val="24"/>
          <w:szCs w:val="24"/>
          <w:lang w:eastAsia="ru-RU"/>
        </w:rPr>
        <w:br/>
        <w:t xml:space="preserve">      • Операция на МК рекомендована бессимптомным пациентам с хронической тяжелой МР, сохраненной функцией ЛЖ и легочной гипертензией (систолическое давление в легочной артерии более 50 в покое или более 60 при нагрузке.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2а). </w:t>
      </w:r>
      <w:r w:rsidRPr="00382226">
        <w:rPr>
          <w:rFonts w:ascii="Times New Roman" w:eastAsia="Times New Roman" w:hAnsi="Times New Roman" w:cs="Times New Roman"/>
          <w:sz w:val="24"/>
          <w:szCs w:val="24"/>
          <w:lang w:eastAsia="ru-RU"/>
        </w:rPr>
        <w:br/>
        <w:t xml:space="preserve">      • Операция на МК рекомендована пациентам с хронической тяжелой МР, наступившей вследствие первичного дефекта митрального аппарата, симптомами III–IV ФК по NYHA и тяжелой дисфункцией ЛЖ (фракция выброса менее 0,30 и/или конечный систолический размер более 55 мм), у которых реконструкция МК весьма вероятна.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2а). </w:t>
      </w:r>
      <w:r w:rsidRPr="00382226">
        <w:rPr>
          <w:rFonts w:ascii="Times New Roman" w:eastAsia="Times New Roman" w:hAnsi="Times New Roman" w:cs="Times New Roman"/>
          <w:sz w:val="24"/>
          <w:szCs w:val="24"/>
          <w:lang w:eastAsia="ru-RU"/>
        </w:rPr>
        <w:br/>
        <w:t xml:space="preserve">      • Реконструкция МК рекомендована как метод лечения отдельных пациентов с </w:t>
      </w:r>
      <w:r w:rsidRPr="00382226">
        <w:rPr>
          <w:rFonts w:ascii="Times New Roman" w:eastAsia="Times New Roman" w:hAnsi="Times New Roman" w:cs="Times New Roman"/>
          <w:sz w:val="24"/>
          <w:szCs w:val="24"/>
          <w:lang w:eastAsia="ru-RU"/>
        </w:rPr>
        <w:lastRenderedPageBreak/>
        <w:t xml:space="preserve">хронической тяжелой вторичной МР, наступившей вследствие тяжелой дисфункции ЛЖ (фракция выброса менее 0,30), при наличии симптомов III–IV ФК по NYHA, несмотря на оптимальную терапию сердечной недостаточности, включая бивентрикулярную стимуляцию.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2b).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Комметарии. </w:t>
      </w:r>
      <w:r w:rsidRPr="00382226">
        <w:rPr>
          <w:rFonts w:ascii="Times New Roman" w:eastAsia="Times New Roman" w:hAnsi="Times New Roman" w:cs="Times New Roman"/>
          <w:sz w:val="24"/>
          <w:szCs w:val="24"/>
          <w:lang w:eastAsia="ru-RU"/>
        </w:rPr>
        <w:t xml:space="preserve">Реконструкция МК целесообразна у пациентов с тяжелой симптоматикой МР и сниженной функцией ЛЖ для сохранения функции ЛЖ на дооперационном уровне [42]. Протезирование МК с разрушением аппарата у таких пациентов может привести к ухудшению функции или даже к фатальной дисфункции ЛЖ после операции. С другой стороны, у относительно бессимптомного пациента с тяжелой регургитацией с хорошо сохранившейся функцией ЛЖ реконструкция клапана может быть методом выбора лечения во избежание левожелудочковой дисфункции от длительной перегрузки объемом [583]. Однако неудачная реконструкция МК приводит к необходимости протезирования клапана, что является само по себе осложнением, потому что добавляется риск протезирования для пациента, которому предварительно не требовалось протезирование. </w:t>
      </w:r>
      <w:r w:rsidRPr="00382226">
        <w:rPr>
          <w:rFonts w:ascii="Times New Roman" w:eastAsia="Times New Roman" w:hAnsi="Times New Roman" w:cs="Times New Roman"/>
          <w:sz w:val="24"/>
          <w:szCs w:val="24"/>
          <w:lang w:eastAsia="ru-RU"/>
        </w:rPr>
        <w:br/>
        <w:t xml:space="preserve">      • Не рекомендована операция на МК бессимптомным пациентам с МР и сохраненной функцией ЛЖ (фракция выброса более 0,60 и конечный систолический размер менее 40 мм), если есть сомнение в успехе операции.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3).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«Профилактическая» операция у бессимптомного пациента с МР и нормальной функцией ЛЖ требует тщательного выбора клиники и хирурга для большей уверенности в достижении успешного результата операции. </w:t>
      </w:r>
      <w:r w:rsidRPr="00382226">
        <w:rPr>
          <w:rFonts w:ascii="Times New Roman" w:eastAsia="Times New Roman" w:hAnsi="Times New Roman" w:cs="Times New Roman"/>
          <w:sz w:val="24"/>
          <w:szCs w:val="24"/>
          <w:lang w:eastAsia="ru-RU"/>
        </w:rPr>
        <w:br/>
        <w:t xml:space="preserve">      • Не рекомендована изолированная операция МК пациентам с незначительной или умеренной МР.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3). </w:t>
      </w:r>
    </w:p>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3,3 Иное лечение.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 Рекомендуется пациентам с острой тяжелой митральной регургитацией аортальная баллонная контрпульсация.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2а).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ВАБК увеличивает эффективный выброс и среднее артериальное давление, уменьшая объем регургитации и давение наполнения ЛЖ, и может использоваться для стабилизации пациента при подготовке к операции. </w:t>
      </w:r>
    </w:p>
    <w:p w:rsidR="00382226" w:rsidRPr="00382226" w:rsidRDefault="00382226" w:rsidP="0038222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82226">
        <w:rPr>
          <w:rFonts w:ascii="Times New Roman" w:eastAsia="Times New Roman" w:hAnsi="Times New Roman" w:cs="Times New Roman"/>
          <w:b/>
          <w:bCs/>
          <w:sz w:val="36"/>
          <w:szCs w:val="36"/>
          <w:lang w:eastAsia="ru-RU"/>
        </w:rPr>
        <w:t>Реабилитация</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 Реабилитация больных митральным стенозом после операции рекомендуется проводить на общих принципах кардиореабилитации.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2а).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Период реабилитационного становления, с возможностью возобновления трудовой деятельности, составляет минимум 4 месяца. </w:t>
      </w:r>
    </w:p>
    <w:p w:rsidR="00382226" w:rsidRPr="00382226" w:rsidRDefault="00382226" w:rsidP="0038222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82226">
        <w:rPr>
          <w:rFonts w:ascii="Times New Roman" w:eastAsia="Times New Roman" w:hAnsi="Times New Roman" w:cs="Times New Roman"/>
          <w:b/>
          <w:bCs/>
          <w:sz w:val="36"/>
          <w:szCs w:val="36"/>
          <w:lang w:eastAsia="ru-RU"/>
        </w:rPr>
        <w:t>Профилактика</w:t>
      </w:r>
    </w:p>
    <w:p w:rsidR="00382226" w:rsidRPr="00382226" w:rsidRDefault="00382226" w:rsidP="0038222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82226">
        <w:rPr>
          <w:rFonts w:ascii="Times New Roman" w:eastAsia="Times New Roman" w:hAnsi="Times New Roman" w:cs="Times New Roman"/>
          <w:b/>
          <w:bCs/>
          <w:sz w:val="27"/>
          <w:szCs w:val="27"/>
          <w:lang w:eastAsia="ru-RU"/>
        </w:rPr>
        <w:t xml:space="preserve">5,1 Динамическое наблюдение. </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 Рекомендуется при динамическом наблюдении пациента с МР оценивать изменения клинического статуса, функции и размеров ЛЖ, толерантности к физической нагрузке.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2а). </w:t>
      </w:r>
      <w:r w:rsidRPr="00382226">
        <w:rPr>
          <w:rFonts w:ascii="Times New Roman" w:eastAsia="Times New Roman" w:hAnsi="Times New Roman" w:cs="Times New Roman"/>
          <w:sz w:val="24"/>
          <w:szCs w:val="24"/>
          <w:lang w:eastAsia="ru-RU"/>
        </w:rPr>
        <w:br/>
      </w:r>
      <w:r w:rsidRPr="00382226">
        <w:rPr>
          <w:rFonts w:ascii="Times New Roman" w:eastAsia="Times New Roman" w:hAnsi="Times New Roman" w:cs="Times New Roman"/>
          <w:sz w:val="24"/>
          <w:szCs w:val="24"/>
          <w:lang w:eastAsia="ru-RU"/>
        </w:rPr>
        <w:lastRenderedPageBreak/>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Бессимптомные пациенты с легкой МР, отсутствием дилатации и дисфункции ЛЖ, легочной гипертензии могут наблюдаться 1 раз в год и должны быть проинструктированы о необходимости обращаться к врачу сразу при изменении симптомов болезни. Ежегодная эхокардиография не обязательна, если нет клинических данных за прогрессирование МР. У пациентов с умеренной МР клиническая оценка, включая эхокардиографию, должна выполняться ежегодно или чаще, при появлении новых симптомов. </w:t>
      </w:r>
      <w:r w:rsidRPr="00382226">
        <w:rPr>
          <w:rFonts w:ascii="Times New Roman" w:eastAsia="Times New Roman" w:hAnsi="Times New Roman" w:cs="Times New Roman"/>
          <w:sz w:val="24"/>
          <w:szCs w:val="24"/>
          <w:lang w:eastAsia="ru-RU"/>
        </w:rPr>
        <w:br/>
        <w:t xml:space="preserve">      • Рекомендуется бессимптомных пациентов с тяжелой МР или асимптомной дисфункцией ЛЖ наблюдать (анамнез, осмотр и эхокардиография) каждые 6–12 мес.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Тесты с нагрузкой могут использоваться для получения дополнительных данных о толерантности к физической нагрузке. Они особенно важны, если не удается собрать подробный анамнез об объеме нагрузки, выполняемой пациентом. Может быть полезным измерение давления в легочной артерии и оценка степени тяжести МР в течение выполнения нагрузочного теста. Интерпретация фракции выброса ЛЖ у пациента с МР весьма затруднительна в связи с особенностями гемодинамики порока. Тем не менее несколько исследований показали, что дооперационная фракция выброса является важным пре диктором послеоперационной выживаемости у пациентов с хронической МР [9, 14, 19-21]. Фракция выброса у пациента с МР с нормальной функцией ЛЖ обычно не менее 0,60. </w:t>
      </w:r>
      <w:r w:rsidRPr="00382226">
        <w:rPr>
          <w:rFonts w:ascii="Times New Roman" w:eastAsia="Times New Roman" w:hAnsi="Times New Roman" w:cs="Times New Roman"/>
          <w:sz w:val="24"/>
          <w:szCs w:val="24"/>
          <w:lang w:eastAsia="ru-RU"/>
        </w:rPr>
        <w:br/>
        <w:t xml:space="preserve">      Согласно исследованиям, у пациентов с дооперационной фракцией выброса менее 0,60 послеоперационная ФВ ЛЖ и выживаемость ниже по сравнению с пациентами с более высокой фракцией выброса [20,21]. </w:t>
      </w:r>
      <w:r w:rsidRPr="00382226">
        <w:rPr>
          <w:rFonts w:ascii="Times New Roman" w:eastAsia="Times New Roman" w:hAnsi="Times New Roman" w:cs="Times New Roman"/>
          <w:sz w:val="24"/>
          <w:szCs w:val="24"/>
          <w:lang w:eastAsia="ru-RU"/>
        </w:rPr>
        <w:br/>
        <w:t xml:space="preserve">      Целесообразно также эхокардиографическое измерение конечного систолического размера (или объема) в качестве критерия выбора времени операции на МК. Конечный систолический размер, который может быть менее зависимым от нагрузки, чем фракция выброса, должен быть меньше 40 мм до операции, чтобы гарантировать нормальную послеоперационную функцию ЛЖ [8, 21-23]. Если у пациентов появляются клинические симптомы, операция необходима, даже если функция ЛЖ в пределах нормы. </w:t>
      </w:r>
      <w:r w:rsidRPr="00382226">
        <w:rPr>
          <w:rFonts w:ascii="Times New Roman" w:eastAsia="Times New Roman" w:hAnsi="Times New Roman" w:cs="Times New Roman"/>
          <w:sz w:val="24"/>
          <w:szCs w:val="24"/>
          <w:lang w:eastAsia="ru-RU"/>
        </w:rPr>
        <w:br/>
        <w:t xml:space="preserve">      • Рекомендуется первый осмотр оперированных пациентов через 2–4 нед после выписки из стационара. Если перед выпиской ЭхоКГ не проводилась, необходимо выполнить исследование.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Во время первого визита к врачу после выписки пациента из стационара при наличии показаний может быть выполнено. Очень важно не пропустить симптомы дисфункции протеза, инфицирования, ишемии миокарда. Необходимо помнить, что тяжелая митральная регургитация может не выявляться при аускультации, но быть причиной ухудшения состояния пациента. Если пациент оперирован по поводу инфекционного эндокардита, визит к врачу необходимо назначать после окончания курса антибиотикотерапии. Для каждого клапанного протеза характерны свои показатели градиента давления. Кроме того, у каждого типа клапанного протеза имеются особенности околоклапанной регургитации. Поэтому для выявления дифункции протеза необходим контроль допплер-ЭхоКГ. Для оценки функции клапана и желудочков могут быть выполнены ряд других неинвазивных исследований (МЯР, флуороскопия, радионуклидная ангиография). Однако эти исследования не имеют существенных преимуществ, дорогостоящи и должны выполняться только в исключительных случаях. </w:t>
      </w:r>
      <w:r w:rsidRPr="00382226">
        <w:rPr>
          <w:rFonts w:ascii="Times New Roman" w:eastAsia="Times New Roman" w:hAnsi="Times New Roman" w:cs="Times New Roman"/>
          <w:sz w:val="24"/>
          <w:szCs w:val="24"/>
          <w:lang w:eastAsia="ru-RU"/>
        </w:rPr>
        <w:br/>
        <w:t xml:space="preserve">      • При отсутствии изменений в клиническом статусе рекомендуется однократное обследования в течение года, при изменении в клиническом статусе показано выполнение ЭхоКГ.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Пациенты после операции не становятся совершенно здоровыми людьми, тяжелое поражение сердца сохраняется, и дальнейшее течение болезни зависит </w:t>
      </w:r>
      <w:r w:rsidRPr="00382226">
        <w:rPr>
          <w:rFonts w:ascii="Times New Roman" w:eastAsia="Times New Roman" w:hAnsi="Times New Roman" w:cs="Times New Roman"/>
          <w:sz w:val="24"/>
          <w:szCs w:val="24"/>
          <w:lang w:eastAsia="ru-RU"/>
        </w:rPr>
        <w:lastRenderedPageBreak/>
        <w:t xml:space="preserve">от очень многих факторов. Интервалы между посещениями врача зависят от специфики течения болезни. При отсутствии осложнений и симптомов прогрессирования болезни достаточно проводить осмотр 1 раз в год, при этом нет необходимости выполнять все кардиологические исследования в качестве рутинных; целесообразно их применять при наличии показаний. ЭхоКГ назначается всем пациентам с протезированными клапанами при выявлении новых шумов или изменении в клиническом состоянии пациента, когда симптомы могут указывать на прогрессирование клапанной или желудочковой дисфункции. </w:t>
      </w:r>
      <w:r w:rsidRPr="00382226">
        <w:rPr>
          <w:rFonts w:ascii="Times New Roman" w:eastAsia="Times New Roman" w:hAnsi="Times New Roman" w:cs="Times New Roman"/>
          <w:sz w:val="24"/>
          <w:szCs w:val="24"/>
          <w:lang w:eastAsia="ru-RU"/>
        </w:rPr>
        <w:br/>
        <w:t xml:space="preserve">      • Рекомендуется пациентам с биологическим протезом ежегодное выполнение ЭхоКГ через 5 лет после операции.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2b). </w:t>
      </w:r>
      <w:r w:rsidRPr="00382226">
        <w:rPr>
          <w:rFonts w:ascii="Times New Roman" w:eastAsia="Times New Roman" w:hAnsi="Times New Roman" w:cs="Times New Roman"/>
          <w:sz w:val="24"/>
          <w:szCs w:val="24"/>
          <w:lang w:eastAsia="ru-RU"/>
        </w:rPr>
        <w:br/>
        <w:t xml:space="preserve">      • Не рекомендуется ежегодная ЭхоКГ пациентам с механическим протезом клапана при отсутствии изменений в клиническом статусе и пациентам с биологическим протезом в течение первых 5 лет после операции.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С (уровень достоверности доказательств. </w:t>
      </w:r>
      <w:r w:rsidRPr="00382226">
        <w:rPr>
          <w:rFonts w:ascii="Times New Roman" w:eastAsia="Times New Roman" w:hAnsi="Times New Roman" w:cs="Times New Roman"/>
          <w:sz w:val="24"/>
          <w:szCs w:val="24"/>
          <w:lang w:eastAsia="ru-RU"/>
        </w:rPr>
        <w:t xml:space="preserve">3). </w:t>
      </w:r>
      <w:r w:rsidRPr="00382226">
        <w:rPr>
          <w:rFonts w:ascii="Times New Roman" w:eastAsia="Times New Roman" w:hAnsi="Times New Roman" w:cs="Times New Roman"/>
          <w:sz w:val="24"/>
          <w:szCs w:val="24"/>
          <w:lang w:eastAsia="ru-RU"/>
        </w:rPr>
        <w:br/>
        <w:t xml:space="preserve">      • Пациенты с левожелудочковой систолической дисфункцией после операции на клапанах сердца рекомендуется получать стандартную медикаментозную терапию сердечной недостаточности. Эта терапия должна продолжаться даже при улучшении левожелудочковой функции [17, 19].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Уровень убедительности В (уровень достоверности доказательств. </w:t>
      </w:r>
      <w:r w:rsidRPr="00382226">
        <w:rPr>
          <w:rFonts w:ascii="Times New Roman" w:eastAsia="Times New Roman" w:hAnsi="Times New Roman" w:cs="Times New Roman"/>
          <w:sz w:val="24"/>
          <w:szCs w:val="24"/>
          <w:lang w:eastAsia="ru-RU"/>
        </w:rPr>
        <w:t xml:space="preserve">1). </w:t>
      </w:r>
      <w:r w:rsidRPr="00382226">
        <w:rPr>
          <w:rFonts w:ascii="Times New Roman" w:eastAsia="Times New Roman" w:hAnsi="Times New Roman" w:cs="Times New Roman"/>
          <w:sz w:val="24"/>
          <w:szCs w:val="24"/>
          <w:lang w:eastAsia="ru-RU"/>
        </w:rPr>
        <w:br/>
        <w:t>      </w:t>
      </w:r>
      <w:r w:rsidRPr="00382226">
        <w:rPr>
          <w:rFonts w:ascii="Times New Roman" w:eastAsia="Times New Roman" w:hAnsi="Times New Roman" w:cs="Times New Roman"/>
          <w:b/>
          <w:bCs/>
          <w:sz w:val="24"/>
          <w:szCs w:val="24"/>
          <w:lang w:eastAsia="ru-RU"/>
        </w:rPr>
        <w:t xml:space="preserve">Комментарии. </w:t>
      </w:r>
      <w:r w:rsidRPr="00382226">
        <w:rPr>
          <w:rFonts w:ascii="Times New Roman" w:eastAsia="Times New Roman" w:hAnsi="Times New Roman" w:cs="Times New Roman"/>
          <w:sz w:val="24"/>
          <w:szCs w:val="24"/>
          <w:lang w:eastAsia="ru-RU"/>
        </w:rPr>
        <w:t xml:space="preserve">Причинами левожелудочковой систолической дисфункции являются. </w:t>
      </w:r>
      <w:r w:rsidRPr="00382226">
        <w:rPr>
          <w:rFonts w:ascii="Times New Roman" w:eastAsia="Times New Roman" w:hAnsi="Times New Roman" w:cs="Times New Roman"/>
          <w:sz w:val="24"/>
          <w:szCs w:val="24"/>
          <w:lang w:eastAsia="ru-RU"/>
        </w:rPr>
        <w:br/>
        <w:t xml:space="preserve">      –левожелудочковая систолическая дисфункция, существовавшая до операции; </w:t>
      </w:r>
      <w:r w:rsidRPr="00382226">
        <w:rPr>
          <w:rFonts w:ascii="Times New Roman" w:eastAsia="Times New Roman" w:hAnsi="Times New Roman" w:cs="Times New Roman"/>
          <w:sz w:val="24"/>
          <w:szCs w:val="24"/>
          <w:lang w:eastAsia="ru-RU"/>
        </w:rPr>
        <w:br/>
        <w:t xml:space="preserve">      – периоперационное повредение миокарда; </w:t>
      </w:r>
      <w:r w:rsidRPr="00382226">
        <w:rPr>
          <w:rFonts w:ascii="Times New Roman" w:eastAsia="Times New Roman" w:hAnsi="Times New Roman" w:cs="Times New Roman"/>
          <w:sz w:val="24"/>
          <w:szCs w:val="24"/>
          <w:lang w:eastAsia="ru-RU"/>
        </w:rPr>
        <w:br/>
        <w:t xml:space="preserve">      – прогрессирование патологии неоперированных клапанов; </w:t>
      </w:r>
      <w:r w:rsidRPr="00382226">
        <w:rPr>
          <w:rFonts w:ascii="Times New Roman" w:eastAsia="Times New Roman" w:hAnsi="Times New Roman" w:cs="Times New Roman"/>
          <w:sz w:val="24"/>
          <w:szCs w:val="24"/>
          <w:lang w:eastAsia="ru-RU"/>
        </w:rPr>
        <w:br/>
        <w:t xml:space="preserve">      – осложнения, связанные с протезированными клапанами; </w:t>
      </w:r>
      <w:r w:rsidRPr="00382226">
        <w:rPr>
          <w:rFonts w:ascii="Times New Roman" w:eastAsia="Times New Roman" w:hAnsi="Times New Roman" w:cs="Times New Roman"/>
          <w:sz w:val="24"/>
          <w:szCs w:val="24"/>
          <w:lang w:eastAsia="ru-RU"/>
        </w:rPr>
        <w:br/>
        <w:t xml:space="preserve">      – наличие сопутствующей патологии (ИБС, АГ). </w:t>
      </w:r>
      <w:r w:rsidRPr="00382226">
        <w:rPr>
          <w:rFonts w:ascii="Times New Roman" w:eastAsia="Times New Roman" w:hAnsi="Times New Roman" w:cs="Times New Roman"/>
          <w:sz w:val="24"/>
          <w:szCs w:val="24"/>
          <w:lang w:eastAsia="ru-RU"/>
        </w:rPr>
        <w:br/>
        <w:t xml:space="preserve">      Если при ЭхоКГ не выявляется положительная динамика функции левого желудочка и объемов полостей сердца после операции, целесообразно выполнить катетеризацию сердца с ангиографией для выяснения причин. У всех пациентов должна проводиться первичная и вторичная профилактика факторов риска сердечно-сосудистых событий. </w:t>
      </w:r>
    </w:p>
    <w:p w:rsidR="00382226" w:rsidRPr="00382226" w:rsidRDefault="00382226" w:rsidP="0038222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382226">
        <w:rPr>
          <w:rFonts w:ascii="Times New Roman" w:eastAsia="Times New Roman" w:hAnsi="Times New Roman" w:cs="Times New Roman"/>
          <w:b/>
          <w:bCs/>
          <w:sz w:val="36"/>
          <w:szCs w:val="36"/>
          <w:lang w:eastAsia="ru-RU"/>
        </w:rPr>
        <w:t>Критерии оценки качества медицинской помощи</w:t>
      </w:r>
    </w:p>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gridCol w:w="5211"/>
        <w:gridCol w:w="1892"/>
        <w:gridCol w:w="2038"/>
      </w:tblGrid>
      <w:tr w:rsidR="00382226" w:rsidRPr="00382226" w:rsidTr="00382226">
        <w:trPr>
          <w:tblCellSpacing w:w="15" w:type="dxa"/>
        </w:trPr>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Критерии качества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Уровень достоверности доказательств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Уровень убедительности рекомендаций </w:t>
            </w:r>
          </w:p>
        </w:tc>
      </w:tr>
      <w:tr w:rsidR="00382226" w:rsidRPr="00382226" w:rsidTr="00382226">
        <w:trPr>
          <w:tblCellSpacing w:w="15" w:type="dxa"/>
        </w:trPr>
        <w:tc>
          <w:tcPr>
            <w:tcW w:w="0" w:type="auto"/>
            <w:gridSpan w:val="4"/>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b/>
                <w:bCs/>
                <w:sz w:val="24"/>
                <w:szCs w:val="24"/>
                <w:lang w:eastAsia="ru-RU"/>
              </w:rPr>
              <w:t>Этап постановки диагноза</w:t>
            </w:r>
            <w:r w:rsidRPr="00382226">
              <w:rPr>
                <w:rFonts w:ascii="Times New Roman" w:eastAsia="Times New Roman" w:hAnsi="Times New Roman" w:cs="Times New Roman"/>
                <w:sz w:val="24"/>
                <w:szCs w:val="24"/>
                <w:lang w:eastAsia="ru-RU"/>
              </w:rPr>
              <w:t xml:space="preserve"> </w:t>
            </w:r>
          </w:p>
        </w:tc>
      </w:tr>
      <w:tr w:rsidR="00382226" w:rsidRPr="00382226" w:rsidTr="00382226">
        <w:trPr>
          <w:tblCellSpacing w:w="15" w:type="dxa"/>
        </w:trPr>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1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Выполнено ЭХОКГ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1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В8%5 </w:t>
            </w:r>
          </w:p>
        </w:tc>
      </w:tr>
      <w:tr w:rsidR="00382226" w:rsidRPr="00382226" w:rsidTr="00382226">
        <w:trPr>
          <w:tblCellSpacing w:w="15" w:type="dxa"/>
        </w:trPr>
        <w:tc>
          <w:tcPr>
            <w:tcW w:w="0" w:type="auto"/>
            <w:gridSpan w:val="4"/>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b/>
                <w:bCs/>
                <w:sz w:val="24"/>
                <w:szCs w:val="24"/>
                <w:lang w:eastAsia="ru-RU"/>
              </w:rPr>
              <w:t>Этап консервативного и хирургического лечения</w:t>
            </w:r>
            <w:r w:rsidRPr="00382226">
              <w:rPr>
                <w:rFonts w:ascii="Times New Roman" w:eastAsia="Times New Roman" w:hAnsi="Times New Roman" w:cs="Times New Roman"/>
                <w:sz w:val="24"/>
                <w:szCs w:val="24"/>
                <w:lang w:eastAsia="ru-RU"/>
              </w:rPr>
              <w:t xml:space="preserve"> </w:t>
            </w:r>
          </w:p>
        </w:tc>
      </w:tr>
      <w:tr w:rsidR="00382226" w:rsidRPr="00382226" w:rsidTr="00382226">
        <w:trPr>
          <w:tblCellSpacing w:w="15" w:type="dxa"/>
        </w:trPr>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1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На дооперационном этапе назначены непрямые антикоагулянты и дезхагреганты с целью профилактике тромбоэмболических осложнений при фибрилляции предсердий и синусовым ритмом при наличии тромбоэмболии в анамнензе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1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С </w:t>
            </w:r>
          </w:p>
        </w:tc>
      </w:tr>
      <w:tr w:rsidR="00382226" w:rsidRPr="00382226" w:rsidTr="00382226">
        <w:trPr>
          <w:tblCellSpacing w:w="15" w:type="dxa"/>
        </w:trPr>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2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Операция на МК (реконструкция, если это возможно) выполнена пациентам с митральной недостаточности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1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В </w:t>
            </w:r>
          </w:p>
        </w:tc>
      </w:tr>
      <w:tr w:rsidR="00382226" w:rsidRPr="00382226" w:rsidTr="00382226">
        <w:trPr>
          <w:tblCellSpacing w:w="15" w:type="dxa"/>
        </w:trPr>
        <w:tc>
          <w:tcPr>
            <w:tcW w:w="0" w:type="auto"/>
            <w:gridSpan w:val="4"/>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b/>
                <w:bCs/>
                <w:sz w:val="24"/>
                <w:szCs w:val="24"/>
                <w:lang w:eastAsia="ru-RU"/>
              </w:rPr>
              <w:t>Этаппослеоперационного контроля</w:t>
            </w:r>
            <w:r w:rsidRPr="00382226">
              <w:rPr>
                <w:rFonts w:ascii="Times New Roman" w:eastAsia="Times New Roman" w:hAnsi="Times New Roman" w:cs="Times New Roman"/>
                <w:sz w:val="24"/>
                <w:szCs w:val="24"/>
                <w:lang w:eastAsia="ru-RU"/>
              </w:rPr>
              <w:t xml:space="preserve"> </w:t>
            </w:r>
          </w:p>
        </w:tc>
      </w:tr>
      <w:tr w:rsidR="00382226" w:rsidRPr="00382226" w:rsidTr="00382226">
        <w:trPr>
          <w:tblCellSpacing w:w="15" w:type="dxa"/>
        </w:trPr>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1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Выполняется регулярное ЭХОКГ с целью </w:t>
            </w:r>
            <w:r w:rsidRPr="00382226">
              <w:rPr>
                <w:rFonts w:ascii="Times New Roman" w:eastAsia="Times New Roman" w:hAnsi="Times New Roman" w:cs="Times New Roman"/>
                <w:sz w:val="24"/>
                <w:szCs w:val="24"/>
                <w:lang w:eastAsia="ru-RU"/>
              </w:rPr>
              <w:lastRenderedPageBreak/>
              <w:t xml:space="preserve">контроля состояния клапана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lastRenderedPageBreak/>
              <w:t xml:space="preserve">1 </w:t>
            </w:r>
          </w:p>
        </w:tc>
        <w:tc>
          <w:tcPr>
            <w:tcW w:w="0" w:type="auto"/>
            <w:vAlign w:val="center"/>
            <w:hideMark/>
          </w:tcPr>
          <w:p w:rsidR="00382226" w:rsidRPr="00382226" w:rsidRDefault="00382226" w:rsidP="00382226">
            <w:pPr>
              <w:spacing w:after="0" w:line="240" w:lineRule="auto"/>
              <w:rPr>
                <w:rFonts w:ascii="Times New Roman" w:eastAsia="Times New Roman" w:hAnsi="Times New Roman" w:cs="Times New Roman"/>
                <w:sz w:val="24"/>
                <w:szCs w:val="24"/>
                <w:lang w:eastAsia="ru-RU"/>
              </w:rPr>
            </w:pPr>
            <w:r w:rsidRPr="00382226">
              <w:rPr>
                <w:rFonts w:ascii="Times New Roman" w:eastAsia="Times New Roman" w:hAnsi="Times New Roman" w:cs="Times New Roman"/>
                <w:sz w:val="24"/>
                <w:szCs w:val="24"/>
                <w:lang w:eastAsia="ru-RU"/>
              </w:rPr>
              <w:t xml:space="preserve">В </w:t>
            </w:r>
          </w:p>
        </w:tc>
      </w:tr>
    </w:tbl>
    <w:p w:rsidR="00EF2D1F" w:rsidRDefault="00EF2D1F"/>
    <w:sectPr w:rsidR="00EF2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26"/>
    <w:rsid w:val="00382226"/>
    <w:rsid w:val="00EF2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40796">
      <w:bodyDiv w:val="1"/>
      <w:marLeft w:val="0"/>
      <w:marRight w:val="0"/>
      <w:marTop w:val="0"/>
      <w:marBottom w:val="0"/>
      <w:divBdr>
        <w:top w:val="none" w:sz="0" w:space="0" w:color="auto"/>
        <w:left w:val="none" w:sz="0" w:space="0" w:color="auto"/>
        <w:bottom w:val="none" w:sz="0" w:space="0" w:color="auto"/>
        <w:right w:val="none" w:sz="0" w:space="0" w:color="auto"/>
      </w:divBdr>
      <w:divsChild>
        <w:div w:id="839929780">
          <w:marLeft w:val="0"/>
          <w:marRight w:val="0"/>
          <w:marTop w:val="0"/>
          <w:marBottom w:val="0"/>
          <w:divBdr>
            <w:top w:val="none" w:sz="0" w:space="0" w:color="auto"/>
            <w:left w:val="none" w:sz="0" w:space="0" w:color="auto"/>
            <w:bottom w:val="none" w:sz="0" w:space="0" w:color="auto"/>
            <w:right w:val="none" w:sz="0" w:space="0" w:color="auto"/>
          </w:divBdr>
        </w:div>
        <w:div w:id="1398168179">
          <w:marLeft w:val="0"/>
          <w:marRight w:val="0"/>
          <w:marTop w:val="0"/>
          <w:marBottom w:val="0"/>
          <w:divBdr>
            <w:top w:val="none" w:sz="0" w:space="0" w:color="auto"/>
            <w:left w:val="none" w:sz="0" w:space="0" w:color="auto"/>
            <w:bottom w:val="none" w:sz="0" w:space="0" w:color="auto"/>
            <w:right w:val="none" w:sz="0" w:space="0" w:color="auto"/>
          </w:divBdr>
        </w:div>
        <w:div w:id="230622116">
          <w:marLeft w:val="0"/>
          <w:marRight w:val="0"/>
          <w:marTop w:val="0"/>
          <w:marBottom w:val="0"/>
          <w:divBdr>
            <w:top w:val="none" w:sz="0" w:space="0" w:color="auto"/>
            <w:left w:val="none" w:sz="0" w:space="0" w:color="auto"/>
            <w:bottom w:val="none" w:sz="0" w:space="0" w:color="auto"/>
            <w:right w:val="none" w:sz="0" w:space="0" w:color="auto"/>
          </w:divBdr>
        </w:div>
        <w:div w:id="753622675">
          <w:marLeft w:val="0"/>
          <w:marRight w:val="0"/>
          <w:marTop w:val="0"/>
          <w:marBottom w:val="0"/>
          <w:divBdr>
            <w:top w:val="none" w:sz="0" w:space="0" w:color="auto"/>
            <w:left w:val="none" w:sz="0" w:space="0" w:color="auto"/>
            <w:bottom w:val="none" w:sz="0" w:space="0" w:color="auto"/>
            <w:right w:val="none" w:sz="0" w:space="0" w:color="auto"/>
          </w:divBdr>
        </w:div>
        <w:div w:id="1075588786">
          <w:marLeft w:val="0"/>
          <w:marRight w:val="0"/>
          <w:marTop w:val="0"/>
          <w:marBottom w:val="0"/>
          <w:divBdr>
            <w:top w:val="none" w:sz="0" w:space="0" w:color="auto"/>
            <w:left w:val="none" w:sz="0" w:space="0" w:color="auto"/>
            <w:bottom w:val="none" w:sz="0" w:space="0" w:color="auto"/>
            <w:right w:val="none" w:sz="0" w:space="0" w:color="auto"/>
          </w:divBdr>
        </w:div>
        <w:div w:id="97945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4887</Words>
  <Characters>27861</Characters>
  <Application>Microsoft Office Word</Application>
  <DocSecurity>0</DocSecurity>
  <Lines>232</Lines>
  <Paragraphs>65</Paragraphs>
  <ScaleCrop>false</ScaleCrop>
  <Company/>
  <LinksUpToDate>false</LinksUpToDate>
  <CharactersWithSpaces>32683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2018-10-18T08:43:00Z</dcterms:created>
  <dcterms:modified xsi:type="dcterms:W3CDTF">2018-10-18T08:44:00Z</dcterms:modified>
</cp:coreProperties>
</file>