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271" w:rsidRPr="007B1271" w:rsidRDefault="007B1271" w:rsidP="007B12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 Министерства здравоохранения РФ от 21 декабря 2012 г. N 1342н</w:t>
      </w:r>
      <w:r w:rsidRPr="007B1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"Об утверждении Порядка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медицинской помощи"</w:t>
      </w:r>
    </w:p>
    <w:p w:rsidR="007B1271" w:rsidRPr="007B1271" w:rsidRDefault="007B1271" w:rsidP="007B12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соответствии с </w:t>
      </w:r>
      <w:hyperlink r:id="rId5" w:anchor="/document/12191967/entry/2160" w:history="1">
        <w:r w:rsidRPr="007B1271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частью 6 статьи 21</w:t>
        </w:r>
      </w:hyperlink>
      <w:r w:rsidRPr="007B1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Федерального закона от 21 ноября 2011 г. N 323-ФЗ "Об основах охраны здоровья граждан в Российской Федерации" (Собрание законодательства Российской Федерации, 2011, N 48, ст. 6724; 2012, N 26, ст. 3442, 3446) приказываю:</w:t>
      </w:r>
    </w:p>
    <w:p w:rsidR="007B1271" w:rsidRPr="007B1271" w:rsidRDefault="007B1271" w:rsidP="007B12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Утвердить Порядок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медицинской помощи согласно </w:t>
      </w:r>
      <w:hyperlink r:id="rId6" w:anchor="/document/70338452/entry/1000" w:history="1">
        <w:r w:rsidRPr="007B1271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приложению</w:t>
        </w:r>
      </w:hyperlink>
      <w:r w:rsidRPr="007B1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2"/>
        <w:gridCol w:w="3589"/>
      </w:tblGrid>
      <w:tr w:rsidR="007B1271" w:rsidRPr="007B1271" w:rsidTr="007B1271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7B1271" w:rsidRPr="007B1271" w:rsidRDefault="007B1271" w:rsidP="007B1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1650" w:type="pct"/>
            <w:vAlign w:val="bottom"/>
            <w:hideMark/>
          </w:tcPr>
          <w:p w:rsidR="007B1271" w:rsidRPr="007B1271" w:rsidRDefault="007B1271" w:rsidP="007B1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 Скворцова</w:t>
            </w:r>
          </w:p>
        </w:tc>
      </w:tr>
    </w:tbl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РФ 12 марта 2013 г.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N 27617</w:t>
      </w:r>
    </w:p>
    <w:p w:rsidR="007B1271" w:rsidRPr="007B1271" w:rsidRDefault="007B1271" w:rsidP="007B127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7B1271" w:rsidRPr="007B1271" w:rsidRDefault="007B1271" w:rsidP="007B12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</w:t>
      </w:r>
      <w:r w:rsidRPr="007B1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гражданам медицинской помощи</w:t>
      </w:r>
    </w:p>
    <w:p w:rsidR="007B1271" w:rsidRPr="007B1271" w:rsidRDefault="007B1271" w:rsidP="007B12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Порядок регулирует отношения, связанные с выбором гражданином</w:t>
      </w:r>
      <w:hyperlink r:id="rId7" w:anchor="/document/70338452/entry/1111" w:history="1">
        <w:r w:rsidRPr="007B12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*(1)</w:t>
        </w:r>
      </w:hyperlink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</w:t>
      </w:r>
      <w:hyperlink r:id="rId8" w:anchor="/document/12191967/entry/804" w:history="1">
        <w:r w:rsidRPr="007B12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программы</w:t>
        </w:r>
      </w:hyperlink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гарантий бесплатного оказания гражданам медицинской помощи.</w:t>
      </w:r>
      <w:proofErr w:type="gramEnd"/>
    </w:p>
    <w:p w:rsidR="007B1271" w:rsidRPr="007B1271" w:rsidRDefault="007B1271" w:rsidP="007B12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Действие настоящего Порядка не распространяется на отношения по выбору медицинской организации военнослужащими и лицами, приравненными по медицинскому обеспечению к военнослужащим, гражданами, проходящими альтернативную гражданскую службу, гражданами, подлежащими призыву на военную службу или направляемыми на альтернативную гражданскую службу, гражданами, поступающими на военную службу по контракту или приравненную к ней службу, а также задержанными, заключенными под стражу, отбывающими наказание в виде ограничения свободы, ареста, лишения свободы либо административного ареста.</w:t>
      </w:r>
    </w:p>
    <w:p w:rsidR="007B1271" w:rsidRPr="007B1271" w:rsidRDefault="007B1271" w:rsidP="007B12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или замена медицинской организации, оказывающей медицинскую помощь, осуществляется гражданином, достигшим совершеннолетия либо приобретшим дееспособность в полном объеме до достижения совершеннолетия (для ребенка до достижения им совершеннолетия либо до приобретения им дееспособности в полном объеме до достижения совершеннолетия - его родителями или другими законными представителями) (далее - гражданин), путем обращения в медицинскую организацию, оказывающую медицинскую помощь.</w:t>
      </w:r>
      <w:proofErr w:type="gramEnd"/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При выборе медицинской организации для оказания медицинской помощи за пределами территории субъекта Российской Федерации, в котором проживает гражданин, гражданин лично или через своего представителя обращается в выбранную им медицинскую организацию (далее - медицинская </w:t>
      </w: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организация, принявшая заявление) с письменным заявлением о выборе медицинской организации (далее - заявление), которое содержит следующие сведения: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и фактический адрес медицинской организации;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фамилия и инициалы руководителя медицинской организации;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информация о гражданине: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наличии);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пол;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рождения;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рождения;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гражданство;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документов, предъявляемых согласно </w:t>
      </w:r>
      <w:hyperlink r:id="rId9" w:anchor="/document/70338452/entry/1005" w:history="1">
        <w:r w:rsidRPr="007B12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пункту 5</w:t>
        </w:r>
      </w:hyperlink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Порядка;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для оказания медицинской помощи на дому при вызове медицинского работника;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регистрации (по месту жительства или месту пребывания);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регистрации;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информация;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4) информация о представителе гражданина (в том числе законном представителе):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наличии);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к гражданину;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документа, предъявляемого согласно </w:t>
      </w:r>
      <w:hyperlink r:id="rId10" w:anchor="/document/70338452/entry/1005" w:history="1">
        <w:r w:rsidRPr="007B12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пункту 5</w:t>
        </w:r>
      </w:hyperlink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Порядка;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информация;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5) номер полиса обязательного медицинского страхования гражданина;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6) наименование страховой медицинской организации, выбранной гражданином;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7) наименование и фактический адрес медицинской организации, оказывающей медицинскую помощь, в которой гражданин находится на обслуживании на момент подачи заявления;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фамилия, имя, отчество (при наличии) выбранного врача (вносится согласно </w:t>
      </w:r>
      <w:hyperlink r:id="rId11" w:anchor="/document/70338452/entry/1006" w:history="1">
        <w:r w:rsidRPr="007B12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пункту 6</w:t>
        </w:r>
      </w:hyperlink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Порядка);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подтверждение факта ознакомления с информацией, указанной в </w:t>
      </w:r>
      <w:hyperlink r:id="rId12" w:anchor="/document/70338452/entry/1006" w:history="1">
        <w:r w:rsidRPr="007B12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6</w:t>
        </w:r>
      </w:hyperlink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 (вносится согласно пункту 6 настоящего Порядка).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 подаче заявления предъявляются оригиналы или их заверенные копии следующих документов: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для детей после государственной регистрации рождения и до четырнадцати лет, являющихся гражданами Российской Федерации: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рождении;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законного представителя ребенка;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 обязательного медицинского страхования ребенка;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страховой номер индивидуального лицевого счета застрахованного лица (далее - СНИЛС) (при наличии);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для граждан Российской Федерации в возрасте четырнадцати лет и старше: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гражданина Российской Федерации или временное удостоверение личности гражданина Российской Федерации, выдаваемое на период оформления паспорта;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 обязательного медицинского страхования;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 (при наличии);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для лиц, имеющих право на медицинскую помощь в соответствии с </w:t>
      </w:r>
      <w:hyperlink r:id="rId13" w:anchor="/document/10105682/entry/817" w:history="1">
        <w:r w:rsidRPr="007B12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беженцах"</w:t>
      </w:r>
      <w:hyperlink r:id="rId14" w:anchor="/document/70338452/entry/2222" w:history="1">
        <w:r w:rsidRPr="007B12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*(2)</w:t>
        </w:r>
      </w:hyperlink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удостоверение беженца или свидетельство о рассмотрении ходатайства о признании беженцем по существу, или копия жалобы на решение о лишении статуса беженца, поданной в Федеральную миграционную службу с отметкой о ее приеме к рассмотрению, или свидетельство о предоставлении временного убежища на территории Российской Федерации</w:t>
      </w:r>
      <w:hyperlink r:id="rId15" w:anchor="/document/70338452/entry/3333" w:history="1">
        <w:r w:rsidRPr="007B12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*(3)</w:t>
        </w:r>
      </w:hyperlink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 обязательного медицинского страхования;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 (при наличии);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для иностранных граждан, постоянно проживающих в Российской Федерации: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на жительство;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полис обязательного медицинского страхования;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 (при наличии);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для лиц без гражданства, постоянно проживающих в Российской Федерации: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на жительство;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 обязательного медицинского страхования;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 (при наличии);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6) для иностранных граждан, временно проживающих в Российской Федерации: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с отметкой о разрешении на временное проживание в Российской Федерации;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 обязательного медицинского страхования;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 (при наличии);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7) для лиц без гражданства, временно проживающих в Российской Федерации: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признаваемый в соответствии с международным договором Российской Федерации в качестве документа, удостоверяющего личность лица без гражданства, с отметкой о разрешении на временное проживание в Российской Федерации либо документ установленной формы, выдаваемый в Российской Федерации лицу без гражданства, не имеющему документа, удостоверяющего его личность;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 обязательного медицинского страхования;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 (при наличии);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8) для представителя гражданина, в том числе законного: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личность, и документ, подтверждающий полномочия представителя (в том числе доверенность);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9) в случае изменения места жительства - документ, подтверждающий факт изменения места жительства</w:t>
      </w:r>
      <w:hyperlink r:id="rId16" w:anchor="/document/70338452/entry/4444" w:history="1">
        <w:r w:rsidRPr="007B12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*(4)</w:t>
        </w:r>
      </w:hyperlink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выборе медицинской организации, оказывающей первичную медико-санитарную помощь (за исключением случаев оказания скорой медицинской помощи), медицинская организация знакомит гражданина с перечнем врачей-терапевтов, врачей-терапевтов участковых, врачей-педиатров, врачей-педиатров участковых, врачей общей практики (семейных врачей) или фельдшеров, с количеством граждан, выбравших указанных медицинских работников, и сведениями о территориях обслуживания (врачебных участках) указанных медицинских работников при оказании ими медицинской помощи на дому, с территориальной</w:t>
      </w:r>
      <w:proofErr w:type="gramEnd"/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программой государственных гарантий бесплатного оказания гражданам медицинской помощи (далее - территориальная программа), в том числе территориальной программой обязательного медицинского страхования.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ознакомления с вышеуказанной информацией гражданин подтверждает факт ознакомления посредством внесения записи в заявление и указания фамилии, имени и отчества (при наличии) выбранного врача.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После получения заявления медицинская организация, принявшая заявление, в течение двух рабочих дней направляет письмо посредством почтовой связи, электронной связи о подтверждении информации, указанной в заявлении, в медицинскую организацию, в которой гражданин находится на медицинском обслуживании на момент подачи заявления.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Медицинская организация, в которой гражданин находится на медицинском обслуживании на момент подачи заявления, в течение двух рабочих дней с момента получения письма, указанного в </w:t>
      </w:r>
      <w:hyperlink r:id="rId17" w:anchor="/document/70338452/entry/1007" w:history="1">
        <w:r w:rsidRPr="007B12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7</w:t>
        </w:r>
      </w:hyperlink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направляет соответствующую информацию письмом посредством почтовой связи, электронной связи в медицинскую организацию, принявшую заявление.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gramStart"/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двух рабочих дней после подтверждения медицинской организацией, в которой гражданин находится на медицинском обслуживании на момент подачи заявления, информации, указанной в заявлении, уполномоченный представитель медицинской организации, принявшей заявление, информирует гражданина в письменной или устной форме (лично или посредством почтовой связи, телефонной связи, электронной связи) о принятии гражданина на медицинское обслуживание с учетом согласия врача и соблюдения сроков ожидания</w:t>
      </w:r>
      <w:proofErr w:type="gramEnd"/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медицинской помощи, </w:t>
      </w: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установленных территориальной программой государственных гарантий бесплатного оказания гражданам медицинской помощи.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gramStart"/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трех рабочих дней после информирования гражданина о принятии его на медицинское обслуживание медицинская организация, принявшая заявление, направляет в медицинскую организацию, в которой гражданин находится на медицинском обслуживании на момент подачи заявления, в страховую медицинскую организацию и территориальный фонд обязательного медицинского страхования по месту оказания медицинской помощи в соответствии с данными полиса обязательного медицинского страхования уведомление о принятии гражданина</w:t>
      </w:r>
      <w:proofErr w:type="gramEnd"/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медицинское обслуживание.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После получения уведомления, указанного в </w:t>
      </w:r>
      <w:hyperlink r:id="rId18" w:anchor="/document/70338452/entry/1010" w:history="1">
        <w:r w:rsidRPr="007B12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10</w:t>
        </w:r>
      </w:hyperlink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медицинская организация, в которой гражданин находится на медицинском обслуживании на момент подачи заявления, в течение трех рабочих дней снимает гражданина с медицинского обслуживания и направляет заверенную медицинской организацией копию медицинской документации гражданина в медицинскую организацию, принявшую заявление.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12. Выбор медицинской организации при оказании специализированной медицинской помощи в плановой форме осуществляется по направлению на оказание специализированной медицинской помощи (далее - направление), выданному лечащим врачом выбранной гражданином медицинской организации, принявшей заявление, которое содержит следующие сведения: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медицинской организации (из числа участвующих в реализации территориальной программы), в которую направляется гражданин, которому должна быть оказана специализированная медицинская помощь;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дата и время, в которые необходимо обратиться за получением специализированной медицинской помощи с учетом соблюдения сроков ожидания медицинской помощи, установленных территориальной программой.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При выдаче направления лечащий врач обязан проинформировать гражданина о медицинских организациях, участвующих в реализации территориальной программы, в которых возможно оказание медицинской помощи с учетом сроков ожидания медицинской помощи, установленных территориальной программой.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14. В случае если гражданин выбирает медицинскую организацию, в которой срок ожидания специализированной медицинской помощи превышает срок ожидания медицинской помощи, установленный территориальной программой, лечащим врачом делается соответствующая отметка в медицинской документации.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*(1) Настоящий порядок также распространяется на иностранных граждан и лиц без гражданства, проживающих в Российской Федерации.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*(2) </w:t>
      </w:r>
      <w:hyperlink r:id="rId19" w:anchor="/document/10105682/entry/0" w:history="1">
        <w:r w:rsidRPr="007B12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</w:t>
        </w:r>
      </w:hyperlink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19 февраля 1993 г. N 4528-1 "О беженцах" (Ведомости Съезда народных депутатов и Верховного Совета Российской Федерации, 1993, N 12, ст. 425; Собрание законодательства Российской Федерации, 1997, N 26, ст. 2956; 1998, N 30, ст. 3613; 2000, N 33, ст. 3348; N 46, ст. 4537; 2003, N 27, ст. 2700;</w:t>
      </w:r>
      <w:proofErr w:type="gramEnd"/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2004, N 27, ст. 2711; N 35, ст. 3607; 2006, N 31, ст. 3420; 2007, N 1, ст. 29; 2008, N 30, ст. 3616; 2011, N 1, ст. 29; N 27, ст. 3880; 2012, N 10, ст. 1166).</w:t>
      </w:r>
      <w:proofErr w:type="gramEnd"/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*(3) </w:t>
      </w:r>
      <w:hyperlink r:id="rId20" w:anchor="/document/193088/entry/0" w:history="1">
        <w:r w:rsidRPr="007B12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</w:t>
        </w:r>
      </w:hyperlink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миграционной службы от 5 декабря 2007 г. N 452 "Об утверждении Административного регламента Федеральной миграционной службы по исполнению государственной функции по исполнению законодательства Российской Федерации о беженцах" (зарегистрирован Министерством юстиции Российской Федерации 21 февраля 2008 г., регистрационный номер N 11209).</w:t>
      </w:r>
    </w:p>
    <w:p w:rsidR="007B1271" w:rsidRPr="007B1271" w:rsidRDefault="007B1271" w:rsidP="007B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1">
        <w:rPr>
          <w:rFonts w:ascii="Times New Roman" w:eastAsia="Times New Roman" w:hAnsi="Times New Roman" w:cs="Times New Roman"/>
          <w:sz w:val="24"/>
          <w:szCs w:val="24"/>
          <w:lang w:eastAsia="ru-RU"/>
        </w:rPr>
        <w:t>*(4) В случае замены медицинской организации чаще одного раза в год.</w:t>
      </w:r>
    </w:p>
    <w:bookmarkEnd w:id="0"/>
    <w:p w:rsidR="00870C9B" w:rsidRDefault="00870C9B"/>
    <w:sectPr w:rsidR="00870C9B" w:rsidSect="007B1271">
      <w:pgSz w:w="11906" w:h="16838"/>
      <w:pgMar w:top="709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F4F"/>
    <w:rsid w:val="002D4F4F"/>
    <w:rsid w:val="007B1271"/>
    <w:rsid w:val="0087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7B1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B1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B1271"/>
    <w:rPr>
      <w:color w:val="0000FF"/>
      <w:u w:val="single"/>
    </w:rPr>
  </w:style>
  <w:style w:type="paragraph" w:customStyle="1" w:styleId="s16">
    <w:name w:val="s_16"/>
    <w:basedOn w:val="a"/>
    <w:rsid w:val="007B1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7B1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B12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7B1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B1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B1271"/>
    <w:rPr>
      <w:color w:val="0000FF"/>
      <w:u w:val="single"/>
    </w:rPr>
  </w:style>
  <w:style w:type="paragraph" w:customStyle="1" w:styleId="s16">
    <w:name w:val="s_16"/>
    <w:basedOn w:val="a"/>
    <w:rsid w:val="007B1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7B1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B1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5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9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0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1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7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8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1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9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5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1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7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9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2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0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0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2177</Words>
  <Characters>12415</Characters>
  <Application>Microsoft Office Word</Application>
  <DocSecurity>0</DocSecurity>
  <Lines>103</Lines>
  <Paragraphs>29</Paragraphs>
  <ScaleCrop>false</ScaleCrop>
  <Company/>
  <LinksUpToDate>false</LinksUpToDate>
  <CharactersWithSpaces>14563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2019-05-24T17:59:00Z</dcterms:created>
  <dcterms:modified xsi:type="dcterms:W3CDTF">2019-05-24T18:00:00Z</dcterms:modified>
</cp:coreProperties>
</file>