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109" w:rsidRPr="002F6109" w:rsidRDefault="002F6109" w:rsidP="002F610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6109">
        <w:rPr>
          <w:rFonts w:ascii="Times New Roman" w:eastAsia="Times New Roman" w:hAnsi="Times New Roman" w:cs="Times New Roman"/>
          <w:b/>
          <w:bCs/>
          <w:sz w:val="27"/>
          <w:szCs w:val="27"/>
          <w:lang w:eastAsia="ru-RU"/>
        </w:rPr>
        <w:t xml:space="preserve">1,1; Определение. </w:t>
      </w:r>
    </w:p>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w:t>
      </w:r>
      <w:bookmarkStart w:id="0" w:name="_GoBack"/>
      <w:r w:rsidRPr="002F6109">
        <w:rPr>
          <w:rFonts w:ascii="Times New Roman" w:eastAsia="Times New Roman" w:hAnsi="Times New Roman" w:cs="Times New Roman"/>
          <w:b/>
          <w:bCs/>
          <w:sz w:val="24"/>
          <w:szCs w:val="24"/>
          <w:lang w:eastAsia="ru-RU"/>
        </w:rPr>
        <w:t>Хроническая тромбоэмболическая легочная гипертензия</w:t>
      </w:r>
      <w:bookmarkEnd w:id="0"/>
      <w:r w:rsidRPr="002F6109">
        <w:rPr>
          <w:rFonts w:ascii="Times New Roman" w:eastAsia="Times New Roman" w:hAnsi="Times New Roman" w:cs="Times New Roman"/>
          <w:b/>
          <w:bCs/>
          <w:sz w:val="24"/>
          <w:szCs w:val="24"/>
          <w:lang w:eastAsia="ru-RU"/>
        </w:rPr>
        <w:t xml:space="preserve"> (ХТЭЛГ). </w:t>
      </w:r>
      <w:r w:rsidRPr="002F6109">
        <w:rPr>
          <w:rFonts w:ascii="Times New Roman" w:eastAsia="Times New Roman" w:hAnsi="Times New Roman" w:cs="Times New Roman"/>
          <w:sz w:val="24"/>
          <w:szCs w:val="24"/>
          <w:lang w:eastAsia="ru-RU"/>
        </w:rPr>
        <w:t xml:space="preserve">Прекапиллярная форма легочной гипертензии, при которой хроническая обструкция крупных и средних ветвей легочных артерий, а также вторичные изменения микроциркуляторного русла легких, приводят к прогрессирующему повышению легочного сосудистого сопротивления и давления в легочной артерии с развитием тяжелой дисфункции правых отделов сердца и сердечной недостаточности [1,3]. ХТЭЛГ является уникальной формой легочной гипертензии (ЛГ), поскольку она потенциально излечима с помощью хирургического лечения [3,6,7]. </w:t>
      </w:r>
      <w:r w:rsidRPr="002F6109">
        <w:rPr>
          <w:rFonts w:ascii="Times New Roman" w:eastAsia="Times New Roman" w:hAnsi="Times New Roman" w:cs="Times New Roman"/>
          <w:sz w:val="24"/>
          <w:szCs w:val="24"/>
          <w:lang w:eastAsia="ru-RU"/>
        </w:rPr>
        <w:br/>
        <w:t xml:space="preserve">      Диагноз ХТЭЛГ устанавливается при наличии критериев прекапиллярной ЛГпо данным катетеризации правых отделов сердца (КПОС): среднее давление в легочной артерии (ДЛАср. ) ≥ 25 мм ; давление заклинивания в легочной артерии (ДЗЛА) ≤ 15 ммрт. ; величина легочного сосудистого сопротивления (ЛСС) больше 2 ЕД. Вуда(все гемодинамические параметры должны измеряться в покое);выявлении хронических/ организованных тромбов/эмболов в легочных артериях эластического типа (легочный ствол, долевые, сегментарные, субсегментарные лёгочные артерии)при эффективнойантикоагулянтной терапии на протяжении не менее чем 3 месяцев [3-5]. </w:t>
      </w:r>
    </w:p>
    <w:p w:rsidR="002F6109" w:rsidRPr="002F6109" w:rsidRDefault="002F6109" w:rsidP="002F610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6109">
        <w:rPr>
          <w:rFonts w:ascii="Times New Roman" w:eastAsia="Times New Roman" w:hAnsi="Times New Roman" w:cs="Times New Roman"/>
          <w:b/>
          <w:bCs/>
          <w:sz w:val="27"/>
          <w:szCs w:val="27"/>
          <w:lang w:eastAsia="ru-RU"/>
        </w:rPr>
        <w:t xml:space="preserve">1,2;Этиология и патогенез. </w:t>
      </w:r>
    </w:p>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Несмотря на то, что распространенность венозных тромбозов достаточно высока, и риск возникновения острого венозного тромбоза в течение жизни человека достигает 5%, ХТЭЛГ является редким заболеванием [2]. Острая тромбоэмболия легочной артерии (ТЭЛА)является несомненным триггером развития и прогрессирования ХТЭЛГ, однако анамнестические указания на перенесенный эпизод имеются не более чем у половины пациентов с верифицированным диагнозом. В зарубежных исследованиях тщательно изучались факторы, ассоциированные с развитием ХТЭЛГ. К независимым факторам риска развития ХТЭЛГ относятся: перенесенная спленэктомия, вентрикуло-венозные шунты для лечения гидроцефалии, установка центральных внутривенных катетеров или электродов электрокардиостимуляторов, заместительная терапия гормонами щитовидной железы, онкологические и хронические воспалительные заболевания (табл. 1) [4,7,9]. </w:t>
      </w:r>
      <w:r w:rsidRPr="002F6109">
        <w:rPr>
          <w:rFonts w:ascii="Times New Roman" w:eastAsia="Times New Roman" w:hAnsi="Times New Roman" w:cs="Times New Roman"/>
          <w:sz w:val="24"/>
          <w:szCs w:val="24"/>
          <w:lang w:eastAsia="ru-RU"/>
        </w:rPr>
        <w:br/>
        <w:t xml:space="preserve">      Провоцирующими факторами развития острой ТЭЛА являются тяжелые травмы, хирургические вмешательства, переломы нижних конечностей и суставов, прием пероральных контрацептивов. Переливание крови и препаратов, стимулирующих эритропоэз, также связаны с повышенным риском ТЭЛА.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Таблица 1. </w:t>
      </w:r>
      <w:r w:rsidRPr="002F6109">
        <w:rPr>
          <w:rFonts w:ascii="Times New Roman" w:eastAsia="Times New Roman" w:hAnsi="Times New Roman" w:cs="Times New Roman"/>
          <w:sz w:val="24"/>
          <w:szCs w:val="24"/>
          <w:lang w:eastAsia="ru-RU"/>
        </w:rPr>
        <w:t xml:space="preserve">Факторы риска хронической тромбоэмболической легочной гипертензии. </w:t>
      </w:r>
      <w:r w:rsidRPr="002F6109">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37"/>
        <w:gridCol w:w="3908"/>
      </w:tblGrid>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b/>
                <w:bCs/>
                <w:sz w:val="24"/>
                <w:szCs w:val="24"/>
                <w:lang w:eastAsia="ru-RU"/>
              </w:rPr>
              <w:t>Заболевания и состояния, ассоциированные с ХТЭЛГ</w:t>
            </w:r>
            <w:r w:rsidRPr="002F6109">
              <w:rPr>
                <w:rFonts w:ascii="Times New Roman" w:eastAsia="Times New Roman" w:hAnsi="Times New Roman" w:cs="Times New Roman"/>
                <w:sz w:val="24"/>
                <w:szCs w:val="24"/>
                <w:lang w:eastAsia="ru-RU"/>
              </w:rPr>
              <w:t xml:space="preserve">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b/>
                <w:bCs/>
                <w:sz w:val="24"/>
                <w:szCs w:val="24"/>
                <w:lang w:eastAsia="ru-RU"/>
              </w:rPr>
              <w:t>Факторы риска развития ХТЭЛГ, выявленные в период диагностики острой ТЭЛА</w:t>
            </w:r>
            <w:r w:rsidRPr="002F6109">
              <w:rPr>
                <w:rFonts w:ascii="Times New Roman" w:eastAsia="Times New Roman" w:hAnsi="Times New Roman" w:cs="Times New Roman"/>
                <w:sz w:val="24"/>
                <w:szCs w:val="24"/>
                <w:lang w:eastAsia="ru-RU"/>
              </w:rPr>
              <w:t xml:space="preserve"> </w:t>
            </w:r>
          </w:p>
        </w:tc>
      </w:tr>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Спленэктомия • Вентрикуло-предсердные шунты (для лечения гидроцефалии) • Центральные внутривенные катетеры и электроды кардиостимулятора • Хронические воспалительные заболевания (остеомиелит, воспалительные заболевания кишечника) • Хнкологические заболевания • Заместительная гормональная терапия при гипотиреозе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Молодой возраст • Перенесенная ТЭЛА • Идиопатическая ТЭЛА (отсутствие провоцирующих факторов) • Крупный дефект перфузии • Повторная ТЭЛА </w:t>
            </w:r>
          </w:p>
        </w:tc>
      </w:tr>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Факторы риска, выявленные в период диагностики ХТЭЛГ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Плазменные факторы риска, ассоциированные с ХТЭЛГ </w:t>
            </w:r>
          </w:p>
        </w:tc>
      </w:tr>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lastRenderedPageBreak/>
              <w:t xml:space="preserve">• Группа крови II,III,IV • Тромбофилия • Крупный дефект перфузии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Антифосфолипидный синдром • Гемоглобинопатии • Мутации фактора V • Повышенные уровни фактора VIII повышенныеуровни липопротеина (а) </w:t>
            </w:r>
          </w:p>
        </w:tc>
      </w:tr>
    </w:tbl>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br/>
        <w:t xml:space="preserve">      В крови у больных ХТЭЛГ чаще выявляется волчаночный антикоагулянт (10% больных), антифосфолипидные антитела и/или волчаночный антикоагулянт (20%). Повышенную активность фактора VIII - белка, ассоциированного с развитием венозных тромбозов, обнаруживают у 39% больных ХТЭЛГ [10]. Для пациентов с ХТЭЛГ характерно наличие II, III или IV группы крови, при которых, как правило, выявляются повышенные уровни фактора Виллебранда [6]. Нарушения фибринолиза не характерны. Если традиционными факторами риска венозных тромбоэмболий являются дефицит антитромбина III, протеина С и S, дефицит фактора V и плазминогена, то при изучении указанных факторов у больных с ХТЭЛГ по сравнению с пациентами с идиопатической ЛГ и здоровыми добровольцами различий между группами выявить не удалось [9]. В плазме больных ХТЭЛГ часто обнаруживаются повышенные уровни общего холестерина и липопротеина (а). Последний конкурирует с плазминогеном, подавляя фибринолиз, и может участвовать в повреждении сосудистой стенки. </w:t>
      </w:r>
      <w:r w:rsidRPr="002F6109">
        <w:rPr>
          <w:rFonts w:ascii="Times New Roman" w:eastAsia="Times New Roman" w:hAnsi="Times New Roman" w:cs="Times New Roman"/>
          <w:sz w:val="24"/>
          <w:szCs w:val="24"/>
          <w:lang w:eastAsia="ru-RU"/>
        </w:rPr>
        <w:br/>
        <w:t xml:space="preserve">      При анализе факторов риска развития ХТЭЛГ в период диагностики острой ТЭЛА в качестве предикторов отдаленного осложнения выступали: молодой возраст пациентов и крупный дефект перфузии по данным сцинтиграфии легких в период острой ТЭЛА. Наследственная тромбофилия или анамнестические указания на перенесенный венозный тромбоз не были связаны с формированием ХТЭЛГ. Недостаточная антикоагулянтная терапия, большая масса тромботических масс, остаточные тромбы и рецидивы ТЭЛА вносят вклад в развитие ХТЭЛГ. Однако при изучении независимых предикторов ХТЭЛГ спустя 12 месяцевпосле перенесенной ТЭЛА, вид терапии (тромболитики или гепарины) не сказывался на частоте возникновения заболевания в последующие годы [2,8].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Рисунок 1. </w:t>
      </w:r>
      <w:r w:rsidRPr="002F6109">
        <w:rPr>
          <w:rFonts w:ascii="Times New Roman" w:eastAsia="Times New Roman" w:hAnsi="Times New Roman" w:cs="Times New Roman"/>
          <w:sz w:val="24"/>
          <w:szCs w:val="24"/>
          <w:lang w:eastAsia="ru-RU"/>
        </w:rPr>
        <w:t xml:space="preserve">Патогенез хронической тромбоэмболической легочной гипертензии. </w:t>
      </w:r>
      <w:r w:rsidRPr="002F6109">
        <w:rPr>
          <w:rFonts w:ascii="Times New Roman" w:eastAsia="Times New Roman" w:hAnsi="Times New Roman" w:cs="Times New Roman"/>
          <w:sz w:val="24"/>
          <w:szCs w:val="24"/>
          <w:lang w:eastAsia="ru-RU"/>
        </w:rPr>
        <w:br/>
        <w:t xml:space="preserve">      Сложный и комплексный патогенез ХТЭЛГ до настоящего времени остается не до конца изученным. При исследовании возможного генетического субстрата не выявлено специфических мутаций, ответственных за развитие заболевания. Основой патобиологических процессов является формирование тромботических масс, не подвергшихся лизису, которые позднее фиброзируются, что приводит к механической обструкции крупных и средних ветвей легочных артерий ( 1) [13]. Начальное повышение давления в легочной артерии (ДЛА) вызывает развитие вторичных сосудистых изменений. Ремоделирование микроциркуляторного русла легких способствует прогрессированию ЛГ даже при отсутствии повторных тромбоэмболических событий. Финалом заболевания, как и при других формах ЛГ, становится тяжелая дисфункция правого желудочка (ПЖ) и сердечная недостаточность. </w:t>
      </w:r>
      <w:r w:rsidRPr="002F6109">
        <w:rPr>
          <w:rFonts w:ascii="Times New Roman" w:eastAsia="Times New Roman" w:hAnsi="Times New Roman" w:cs="Times New Roman"/>
          <w:sz w:val="24"/>
          <w:szCs w:val="24"/>
          <w:lang w:eastAsia="ru-RU"/>
        </w:rPr>
        <w:br/>
        <w:t xml:space="preserve">      Считается, что ТЭЛА представляет собой острый эпизод с очевидным обратимым течением в случае эффективного тромболизиса. Однако в ходе проспективного наблюдения за пациентами, перенесшими острую ТЭЛА, при вентиляционно-перфузионной сцинтиграфии и компьютерной томографии (КТ) легких обнаруживаются значительные нарушения перфузии у 57% и 52% больных соответственно [11,12]. При проведении скрининга ХТЭЛГ с помощью эхокардиографии (ЭхоКГ) у 2-44% пациентов выявляются признаки повышения ДЛА и/ или перегрузки ПЖ. Спустя 12 месяцев после перенесенной ТЭЛА заболевание чаще развивалось у больных с величиной систолического давления в легочной артерии(СДЛА) больше 50 мм в период острого эпизода [2,13]. Этот факт указывает на вероятность развития ХТЭЛГ у больных, перенесших острую ТЭЛА, с сохраняющимися обструктивными поражениями легочного сосудистого русла. Эмболический материал лизируется не полностью, замещается </w:t>
      </w:r>
      <w:r w:rsidRPr="002F6109">
        <w:rPr>
          <w:rFonts w:ascii="Times New Roman" w:eastAsia="Times New Roman" w:hAnsi="Times New Roman" w:cs="Times New Roman"/>
          <w:sz w:val="24"/>
          <w:szCs w:val="24"/>
          <w:lang w:eastAsia="ru-RU"/>
        </w:rPr>
        <w:lastRenderedPageBreak/>
        <w:t xml:space="preserve">соединительной тканью, деформирует просвет сосудов. Если при этом общая степень стенозирования легочного сосудистого русла достигает 50—60%, возможно развитие ХТЭЛГ. </w:t>
      </w:r>
      <w:r w:rsidRPr="002F6109">
        <w:rPr>
          <w:rFonts w:ascii="Times New Roman" w:eastAsia="Times New Roman" w:hAnsi="Times New Roman" w:cs="Times New Roman"/>
          <w:sz w:val="24"/>
          <w:szCs w:val="24"/>
          <w:lang w:eastAsia="ru-RU"/>
        </w:rPr>
        <w:br/>
        <w:t xml:space="preserve">      В отличие от острой ТЭЛА при ХТЭЛГ отсутствует линейная зависимость между степенью повышения ЛСС и выраженностью обструктивного поражения лёгочных сосудов [2,8]. Морфологическим субстратом ХТЭЛГ также являются: генерализованный спазм артериол малого круга кровообращения вследствие высвобождения из тромбоцитов и эндотелия вазоконстриктивных субстанций, вторичное тромбообразование, прогрессивное ремоделирование мелких лёгочных артерий и артериол. Тромбоэмболии легочной артерии или тромбозы in situ могут возникать вследствие нарушений в каскаде свертывания крови, в том числе дисфункции эндотелиальных клеток и тромбоцитов. Патология тромбоцитов и прокоагуляционные изменения могут играть потенциальную роль в формировании локальных тромбозов при ХТЭЛГ [2,4,9]. В большинстве случаев остается неясным, являются ли тромбоз и дисфункция тромбоцитов причиной или следствием заболевания. Воспалительные инфильтраты, как правило, обнаруживаются в морфологическом материале, полученном при тромбэндартерэктомии. Частое выявление патологии иммунной системы, онкологических заболеваний, хронических инфекций указывает на участие в патогенезе ХТЭЛГ воспалительных и иммунных механизмов [6,7]. </w:t>
      </w:r>
      <w:r w:rsidRPr="002F6109">
        <w:rPr>
          <w:rFonts w:ascii="Times New Roman" w:eastAsia="Times New Roman" w:hAnsi="Times New Roman" w:cs="Times New Roman"/>
          <w:sz w:val="24"/>
          <w:szCs w:val="24"/>
          <w:lang w:eastAsia="ru-RU"/>
        </w:rPr>
        <w:br/>
        <w:t xml:space="preserve">      Обструктивные поражения, наблюдаемые в дистальных легочных артериях, могут быть связаны с различными факторами, такими как напряжение сдвига вследствие повышенного давления, процессы воспаления, высвобождение цитокинов и медиаторов, способствующих клеточной пролиферации. В этих случаях заболевание, вероятно, инициируется тромботическим или воспалительным поражением легочных сосудов. Существуют гипотезы, что ХТЭЛГ может развиваться вследствие тромбообразования in-situв измененных артериях без предшествующего эпизода ТЭЛА, однако эта концепция требует подтверждения. </w:t>
      </w:r>
      <w:r w:rsidRPr="002F6109">
        <w:rPr>
          <w:rFonts w:ascii="Times New Roman" w:eastAsia="Times New Roman" w:hAnsi="Times New Roman" w:cs="Times New Roman"/>
          <w:sz w:val="24"/>
          <w:szCs w:val="24"/>
          <w:lang w:eastAsia="ru-RU"/>
        </w:rPr>
        <w:br/>
        <w:t xml:space="preserve">      Таким образом, изменения легочных артерий при ХТЭЛГ можно условно разделить на два компонента. Первый компонент включает изменения крупных сосудов до уровня субсегментарных ветвей. Патологические поражения представлены в виде организованных тромбов, плотно прикрепленных к сосудистой стенке легочных артерий эластического типа. Они могут полностью закрывать просвет или образовать различные степени стеноза, сети и тяжи. Второй компонент- это изменения мелких легочных сосудов и микрососудистого русла. В неокклюзированных областях может развиваться неотличимая от легочной артериальной гипертензии (ЛАГ) артериопатия, включая формирование плексиформных поражений[2,3]. Степень выраженности указанных компонентов может быть различной. При преобладании изменений в крупных артериях имеется классическая -технически операбельная форма ХТЭЛГ. Доминирование второго компонента характерно для дистальной формызаболевания, которая считается неоперабельной. </w:t>
      </w:r>
      <w:r w:rsidRPr="002F6109">
        <w:rPr>
          <w:rFonts w:ascii="Times New Roman" w:eastAsia="Times New Roman" w:hAnsi="Times New Roman" w:cs="Times New Roman"/>
          <w:sz w:val="24"/>
          <w:szCs w:val="24"/>
          <w:lang w:eastAsia="ru-RU"/>
        </w:rPr>
        <w:br/>
        <w:t xml:space="preserve">      Для ХТЭЛГ характерно развитие коллатерального кровотока из сосудов системного кровообращения вплоть до реперфузии, по крайней мере частичной, в зонах дистальнее окклюзированных поражений. Роль коллатералей выполняют бронхиальные артерии, артерии диафрагмы и заднего средостения. В некоторых случаях чрезвычайно выражен спаечный процесс с частичной реваскуляризацией через сформированные спайки. Бронхиальные артерии чаще всего отходят от дуги аорты и хорошо видны на компьютерных томограммах. Обнаружение крупных коллатеральных артерий подтверждает диагноз ХТЭЛГ. </w:t>
      </w:r>
    </w:p>
    <w:p w:rsidR="002F6109" w:rsidRPr="002F6109" w:rsidRDefault="002F6109" w:rsidP="002F610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6109">
        <w:rPr>
          <w:rFonts w:ascii="Times New Roman" w:eastAsia="Times New Roman" w:hAnsi="Times New Roman" w:cs="Times New Roman"/>
          <w:b/>
          <w:bCs/>
          <w:sz w:val="27"/>
          <w:szCs w:val="27"/>
          <w:lang w:eastAsia="ru-RU"/>
        </w:rPr>
        <w:t xml:space="preserve">1,3; Эпидемиология. </w:t>
      </w:r>
    </w:p>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Точные эпидемиологические данные о распространенности ХТЭЛГ в мире и нашей стране в настоящее время отсутствуют. По данным зарубежных наблюдений, в спектре </w:t>
      </w:r>
      <w:r w:rsidRPr="002F6109">
        <w:rPr>
          <w:rFonts w:ascii="Times New Roman" w:eastAsia="Times New Roman" w:hAnsi="Times New Roman" w:cs="Times New Roman"/>
          <w:sz w:val="24"/>
          <w:szCs w:val="24"/>
          <w:lang w:eastAsia="ru-RU"/>
        </w:rPr>
        <w:lastRenderedPageBreak/>
        <w:t xml:space="preserve">различных форм ЛГ на долю пациентов с ХТЭЛГ приходится около 1,5-3% [3]. ХТЭЛГ является достаточно редким заболеванием с распространенностью 8—40 случаев на 1 млн. Населения, заболеваемостью - 5—10 случаев на 1 млн. Населения в год. По данным испанского регистра больных с ЛГ, распространенность и заболеваемость ХТЭЛГ составляли соответственно 3,2 случая на 1 млн. Населения и 0,9 случаев на 1 млн. В год в популяции. В Великобритании заболеваемость ХТЭЛГ оценивается как 1-1,75 случаев на 1 млн. Населения в год. В эпидемиологическом исследовании в Швейцарии у 29% больных с выявленной ЛГ подтверждался диагноз ХТЭЛГ. </w:t>
      </w:r>
      <w:r w:rsidRPr="002F6109">
        <w:rPr>
          <w:rFonts w:ascii="Times New Roman" w:eastAsia="Times New Roman" w:hAnsi="Times New Roman" w:cs="Times New Roman"/>
          <w:sz w:val="24"/>
          <w:szCs w:val="24"/>
          <w:lang w:eastAsia="ru-RU"/>
        </w:rPr>
        <w:br/>
        <w:t xml:space="preserve">      Венозные тромбозы являются частым клиническим событием с заболеваемостью, по разным данным, от 20 до 70 случаев на 100тыс. Населения в год, ХТЭЛГ является отдаленным осложнением острой ТЭЛА с частотой развития 0,1-9,1% в течение первых двух лет после перенесенного эпизода [4,7,8]. </w:t>
      </w:r>
      <w:r w:rsidRPr="002F6109">
        <w:rPr>
          <w:rFonts w:ascii="Times New Roman" w:eastAsia="Times New Roman" w:hAnsi="Times New Roman" w:cs="Times New Roman"/>
          <w:sz w:val="24"/>
          <w:szCs w:val="24"/>
          <w:lang w:eastAsia="ru-RU"/>
        </w:rPr>
        <w:br/>
        <w:t xml:space="preserve">      Считается, что истинная распространенность ХТЭЛГ может быть значительно выше. Ведь у 50-60% больных с ХТЭЛГ в анамнезе не имеется данных о перенесенной острой ТЭЛА или тромбозе глубоких вен нижних конечностей, что затрудняет своевременную диагностику заболевания и оценку истинной заболеваемости и распространенности [3,4]. В большинстве исследований частота развития ХТЭЛГ оценивалась в течение первых 12-24 месяцев после перенесенной острой ТЭЛА, хотя дебют заболевания может быть отсрочен на многие годы вследствие постепенного развития дистальной васкулопатии. </w:t>
      </w:r>
      <w:r w:rsidRPr="002F6109">
        <w:rPr>
          <w:rFonts w:ascii="Times New Roman" w:eastAsia="Times New Roman" w:hAnsi="Times New Roman" w:cs="Times New Roman"/>
          <w:sz w:val="24"/>
          <w:szCs w:val="24"/>
          <w:lang w:eastAsia="ru-RU"/>
        </w:rPr>
        <w:br/>
        <w:t xml:space="preserve">      Диагноз ХТЭЛГ чаще устанавливается в возрасте 45-60 лет [5,7]. Средний возраст российских пациентов на момент установления диагноза, по данным Национального регистра, составляет 45,8±13,7 лет. Считается, что распространенность патологии в популяции среди женщин и мужчин равномерная. В японском исследовании ХТЭЛГ чаще диагностировали у женщин, что совпадает с российскими данными: в регистре ХТЭЛГ доля женщин с верифицированным диагнозом достигает 75%. У детей данная патология встречается редко. </w:t>
      </w:r>
      <w:r w:rsidRPr="002F6109">
        <w:rPr>
          <w:rFonts w:ascii="Times New Roman" w:eastAsia="Times New Roman" w:hAnsi="Times New Roman" w:cs="Times New Roman"/>
          <w:sz w:val="24"/>
          <w:szCs w:val="24"/>
          <w:lang w:eastAsia="ru-RU"/>
        </w:rPr>
        <w:br/>
        <w:t xml:space="preserve">      При отсутствии лечения прогноз ХТЭЛГ неблагоприятный и зависит от степени ЛГ. По данным зарубежных исследований, десятилетняя выживаемость больных с неоперабельной ХТЭЛГ при ДЛАср. В диапазоне 31- 40 составляет 50%; при ДЛАср. От 41 до 50 -20%; при ДЛАср. Более 50 - 5% [1-3]. По данным международного регистра ХТЭЛГ, 3-х летняя выживаемость больных после успешной тромбэндартерэктомии (ТЭЭ) составила 89%, в то время как при неоперабельных формах- 70%[7]. </w:t>
      </w:r>
    </w:p>
    <w:p w:rsidR="002F6109" w:rsidRPr="002F6109" w:rsidRDefault="002F6109" w:rsidP="002F610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6109">
        <w:rPr>
          <w:rFonts w:ascii="Times New Roman" w:eastAsia="Times New Roman" w:hAnsi="Times New Roman" w:cs="Times New Roman"/>
          <w:b/>
          <w:bCs/>
          <w:sz w:val="27"/>
          <w:szCs w:val="27"/>
          <w:lang w:eastAsia="ru-RU"/>
        </w:rPr>
        <w:t xml:space="preserve">1,4;Кодирование по МКБ. </w:t>
      </w:r>
    </w:p>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I27,8. </w:t>
      </w:r>
      <w:r w:rsidRPr="002F6109">
        <w:rPr>
          <w:rFonts w:ascii="Times New Roman" w:eastAsia="Times New Roman" w:hAnsi="Times New Roman" w:cs="Times New Roman"/>
          <w:sz w:val="24"/>
          <w:szCs w:val="24"/>
          <w:lang w:eastAsia="ru-RU"/>
        </w:rPr>
        <w:t xml:space="preserve">Другие уточненные формы легочно. </w:t>
      </w:r>
    </w:p>
    <w:p w:rsidR="002F6109" w:rsidRPr="002F6109" w:rsidRDefault="002F6109" w:rsidP="002F610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6109">
        <w:rPr>
          <w:rFonts w:ascii="Times New Roman" w:eastAsia="Times New Roman" w:hAnsi="Times New Roman" w:cs="Times New Roman"/>
          <w:b/>
          <w:bCs/>
          <w:sz w:val="27"/>
          <w:szCs w:val="27"/>
          <w:lang w:eastAsia="ru-RU"/>
        </w:rPr>
        <w:t xml:space="preserve">1,5; Классификация. </w:t>
      </w:r>
    </w:p>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В современной клинической классификации ЛГ, созданной с целью стандартизации диагностических и лечебных мероприятий на основании сходства патогенетических и клинических особенностей, подходов к диагностике и лечению , выделяется пять категорий или групп ЛГ[3]. Клиническая классификация ЛГ представлена в клинических рекомендациях Легочная гипертензия . ХТЭЛГ, наряду с другими обструкциями легочной артерии (опухоли, сосудистые аномалии, эмболы), относится к группе IV (табл. 2).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Таблица 2. </w:t>
      </w:r>
      <w:r w:rsidRPr="002F6109">
        <w:rPr>
          <w:rFonts w:ascii="Times New Roman" w:eastAsia="Times New Roman" w:hAnsi="Times New Roman" w:cs="Times New Roman"/>
          <w:sz w:val="24"/>
          <w:szCs w:val="24"/>
          <w:lang w:eastAsia="ru-RU"/>
        </w:rPr>
        <w:t xml:space="preserve">Клиническая классификация ХТЭЛГ (группа IV). </w:t>
      </w:r>
    </w:p>
    <w:p w:rsidR="002F6109" w:rsidRPr="002F6109" w:rsidRDefault="002F6109" w:rsidP="002F610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F6109">
        <w:rPr>
          <w:rFonts w:ascii="Times New Roman" w:eastAsia="Times New Roman" w:hAnsi="Times New Roman" w:cs="Times New Roman"/>
          <w:b/>
          <w:bCs/>
          <w:sz w:val="36"/>
          <w:szCs w:val="36"/>
          <w:lang w:eastAsia="ru-RU"/>
        </w:rPr>
        <w:t>Диагностика</w:t>
      </w:r>
    </w:p>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Стратегия диагностики ХТЭЛГ предполагает проведение комплексного обследования с целью установления диагноза ЛГ и подтверждения клинической группы, а также оценки </w:t>
      </w:r>
      <w:r w:rsidRPr="002F6109">
        <w:rPr>
          <w:rFonts w:ascii="Times New Roman" w:eastAsia="Times New Roman" w:hAnsi="Times New Roman" w:cs="Times New Roman"/>
          <w:sz w:val="24"/>
          <w:szCs w:val="24"/>
          <w:lang w:eastAsia="ru-RU"/>
        </w:rPr>
        <w:lastRenderedPageBreak/>
        <w:t xml:space="preserve">функционального и гемодинамического статуса пациентов для определения тактики лечения и, прежде всего, решения вопроса о потенциальной операбельности [1,3]. Этапы диагностического и дифференциально-диагностического процесса представлены на рисунке 2.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Рисунок 2. </w:t>
      </w:r>
      <w:r w:rsidRPr="002F6109">
        <w:rPr>
          <w:rFonts w:ascii="Times New Roman" w:eastAsia="Times New Roman" w:hAnsi="Times New Roman" w:cs="Times New Roman"/>
          <w:sz w:val="24"/>
          <w:szCs w:val="24"/>
          <w:lang w:eastAsia="ru-RU"/>
        </w:rPr>
        <w:t xml:space="preserve">Алгоритм диагностики хронической тромбоэмболической легочной гипертензии. </w:t>
      </w:r>
      <w:r w:rsidRPr="002F6109">
        <w:rPr>
          <w:rFonts w:ascii="Times New Roman" w:eastAsia="Times New Roman" w:hAnsi="Times New Roman" w:cs="Times New Roman"/>
          <w:sz w:val="24"/>
          <w:szCs w:val="24"/>
          <w:lang w:eastAsia="ru-RU"/>
        </w:rPr>
        <w:br/>
        <w:t xml:space="preserve">      ХТЭЛГ встречается практически во всех возрастных группа, чаще - у пациентов среднего и пожилого возраста [4,5]. </w:t>
      </w:r>
      <w:r w:rsidRPr="002F6109">
        <w:rPr>
          <w:rFonts w:ascii="Times New Roman" w:eastAsia="Times New Roman" w:hAnsi="Times New Roman" w:cs="Times New Roman"/>
          <w:sz w:val="24"/>
          <w:szCs w:val="24"/>
          <w:lang w:eastAsia="ru-RU"/>
        </w:rPr>
        <w:br/>
        <w:t xml:space="preserve">      • У всех больных с ЛГ неясного генеза рекомендуется исключать тромбоэмболическую природу заболевания [4,5].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Сложности ранней диагностики связаны с отсутствием или малой выраженностью и неспецифичностью клинических проявлений на начальных стадиях ХТЭЛГ [2,3]. Четкие анамнестические указания в пользу перенесенной тромбоэмболии могут стать решающим фактором в принятии решения об оперативном лечении. ХТЭЛГ следует подозревать у каждого пациента с симптомами и признаками ЛГ при наличии факторов риска ТЭЛА или перенесенного острого эпизода [2]. </w:t>
      </w:r>
    </w:p>
    <w:p w:rsidR="002F6109" w:rsidRPr="002F6109" w:rsidRDefault="002F6109" w:rsidP="002F610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6109">
        <w:rPr>
          <w:rFonts w:ascii="Times New Roman" w:eastAsia="Times New Roman" w:hAnsi="Times New Roman" w:cs="Times New Roman"/>
          <w:b/>
          <w:bCs/>
          <w:sz w:val="27"/>
          <w:szCs w:val="27"/>
          <w:lang w:eastAsia="ru-RU"/>
        </w:rPr>
        <w:t xml:space="preserve">2,1; Жалобы и анамнез. </w:t>
      </w:r>
    </w:p>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 Рекомендуется собирать полный медицинский и семейный анамнез у всех больных с подозрением на ХТЭЛГ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br/>
        <w:t xml:space="preserve">      • При сборе анамнеза и жалоб рекомендуется расспросить пациента о наличии одышки при физических нагрузках, слабости, повышенной утомляемости, болей в области сердца, головокружений и синкопальных состояний, кашля и кровохарканья.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Одышка при физических нагрузках является наиболее частой жалобой пациентов в дебюте заболевания [1,3]. При ХТЭЛГможет отмечаться спектр таких клинических симптомов, как одышка, слабость, повышенная утомляемость, боли в области сердца, головокружения и синкопальные состояния, кашель и кровохарканье. Они обусловлены, главным образом, двумя основными причинами - нарушенным транспортом кислорода и снижением сердечного выброса [1]. </w:t>
      </w:r>
      <w:r w:rsidRPr="002F6109">
        <w:rPr>
          <w:rFonts w:ascii="Times New Roman" w:eastAsia="Times New Roman" w:hAnsi="Times New Roman" w:cs="Times New Roman"/>
          <w:b/>
          <w:bCs/>
          <w:sz w:val="24"/>
          <w:szCs w:val="24"/>
          <w:lang w:eastAsia="ru-RU"/>
        </w:rPr>
        <w:t xml:space="preserve">Считается, что отеки и кровохарканье чаще встречаются у пациентов с ХТЭЛГ, в то время как синкопе наиболее характерны для пациентов с идиопатической ЛГ. </w:t>
      </w:r>
      <w:r w:rsidRPr="002F6109">
        <w:rPr>
          <w:rFonts w:ascii="Times New Roman" w:eastAsia="Times New Roman" w:hAnsi="Times New Roman" w:cs="Times New Roman"/>
          <w:sz w:val="24"/>
          <w:szCs w:val="24"/>
          <w:lang w:eastAsia="ru-RU"/>
        </w:rPr>
        <w:t xml:space="preserve">На позднем этапе течения заболевания наблюдаются признаки развернутой правожелудочковой сердечной недостаточности [20]. </w:t>
      </w:r>
      <w:r w:rsidRPr="002F6109">
        <w:rPr>
          <w:rFonts w:ascii="Times New Roman" w:eastAsia="Times New Roman" w:hAnsi="Times New Roman" w:cs="Times New Roman"/>
          <w:sz w:val="24"/>
          <w:szCs w:val="24"/>
          <w:lang w:eastAsia="ru-RU"/>
        </w:rPr>
        <w:br/>
        <w:t xml:space="preserve">      • У всех больных с подозрением на ХТЭЛГ рекомендуется исключать симптомы, связанные с сопутствующими заболеваниями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Ортопноэ и пароксизмальное нарастание одышки в ночные часы указывает на повышение венозного давления и застойные явления в малом круге кровообращения вследствие поражения левых отделов сердца. Артралгии, кожные проявления, лихорадка и другие симптомы заболеваний соединительной ткани указывают на связь одышки с системными заболеваниями соединительной ткани. Храп и ночное апноэ, связь одышки с нарушениями дыхания во время сна требует проведения полисомнографического исследования. </w:t>
      </w:r>
      <w:r w:rsidRPr="002F6109">
        <w:rPr>
          <w:rFonts w:ascii="Times New Roman" w:eastAsia="Times New Roman" w:hAnsi="Times New Roman" w:cs="Times New Roman"/>
          <w:sz w:val="24"/>
          <w:szCs w:val="24"/>
          <w:lang w:eastAsia="ru-RU"/>
        </w:rPr>
        <w:br/>
        <w:t xml:space="preserve">      • У всех больных с подозрением на ХТЭЛГ рекомендуется исключать симптомы прогрессирования заболевания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Отеки нижних конечностей, асцит, снижение аппетита, </w:t>
      </w:r>
      <w:r w:rsidRPr="002F6109">
        <w:rPr>
          <w:rFonts w:ascii="Times New Roman" w:eastAsia="Times New Roman" w:hAnsi="Times New Roman" w:cs="Times New Roman"/>
          <w:sz w:val="24"/>
          <w:szCs w:val="24"/>
          <w:lang w:eastAsia="ru-RU"/>
        </w:rPr>
        <w:lastRenderedPageBreak/>
        <w:t xml:space="preserve">выраженная слабость свидетельствуют о дисфункции ПЖ, нарастании степени трикуспидальной недостаточности [1,3,7]. Для оценки динамики течения заболевания и эффективности проводимой терапии необходимо далее количественно оценивать толерантность к физическим нагрузкам (функциональный класс, тест 6-минутной ходьбы). </w:t>
      </w:r>
      <w:r w:rsidRPr="002F6109">
        <w:rPr>
          <w:rFonts w:ascii="Times New Roman" w:eastAsia="Times New Roman" w:hAnsi="Times New Roman" w:cs="Times New Roman"/>
          <w:sz w:val="24"/>
          <w:szCs w:val="24"/>
          <w:lang w:eastAsia="ru-RU"/>
        </w:rPr>
        <w:br/>
        <w:t xml:space="preserve">      • Рекомендуется исключать тромбоэмболический генез ЛГ при наличии предрасполагающих сопутствующих заболеваний и факторов риска [6,20].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Причиной ТЭЛА примерно в 90% случаев становится тромбоз вен нижних конечностей. О развитии ХТЭЛГ можно судить не ранее чем через 2—3 месяца после эпизода ТЭЛА [3]. Связано это с тем, что тромбоэмболы в течение нескольких недель подвергаются активному лизису, не оставляя в большинстве случаев после себя существенных изменений. </w:t>
      </w:r>
      <w:r w:rsidRPr="002F6109">
        <w:rPr>
          <w:rFonts w:ascii="Times New Roman" w:eastAsia="Times New Roman" w:hAnsi="Times New Roman" w:cs="Times New Roman"/>
          <w:sz w:val="24"/>
          <w:szCs w:val="24"/>
          <w:lang w:eastAsia="ru-RU"/>
        </w:rPr>
        <w:br/>
        <w:t xml:space="preserve">      • Рекомендуется исключать наличие клинической симптоматики у родственников больного, учитывая возможный наследственный аспект ХТЭЛГ [3,20].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У многих больных прослеживается семейный анамнез внезапной смерти, сердечно. </w:t>
      </w:r>
    </w:p>
    <w:p w:rsidR="002F6109" w:rsidRPr="002F6109" w:rsidRDefault="002F6109" w:rsidP="002F610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6109">
        <w:rPr>
          <w:rFonts w:ascii="Times New Roman" w:eastAsia="Times New Roman" w:hAnsi="Times New Roman" w:cs="Times New Roman"/>
          <w:b/>
          <w:bCs/>
          <w:sz w:val="27"/>
          <w:szCs w:val="27"/>
          <w:lang w:eastAsia="ru-RU"/>
        </w:rPr>
        <w:t xml:space="preserve">2,2; Физикальное обследование. </w:t>
      </w:r>
    </w:p>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 Рекомендуется провести наружный осмотр пациента, оценить рост и массу тела, уровень физического развития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При физикальном осмотре пациентов с ХТЭЛГ может выявляться акроцианоз. При развитии правожелудочковой сердечной недостаточности отмечаются набухшие шейные вены, гепатомегалия, периферические отеки, асцит [1,3]. Характерными аускультативными признаками ЛГ являются акцент II тона над легочной артерией, пансистолический шум трикуспидальной недостаточности, шум Грэхема Стилла. </w:t>
      </w:r>
    </w:p>
    <w:p w:rsidR="002F6109" w:rsidRPr="002F6109" w:rsidRDefault="002F6109" w:rsidP="002F610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6109">
        <w:rPr>
          <w:rFonts w:ascii="Times New Roman" w:eastAsia="Times New Roman" w:hAnsi="Times New Roman" w:cs="Times New Roman"/>
          <w:b/>
          <w:bCs/>
          <w:sz w:val="27"/>
          <w:szCs w:val="27"/>
          <w:lang w:eastAsia="ru-RU"/>
        </w:rPr>
        <w:t xml:space="preserve">2,3; Лабораторная диагностика. </w:t>
      </w:r>
    </w:p>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 Рекомендуется проведение общего (клинического) анализа крови с оценкой уровня гемоглобина и гематокрита, количества эритроцитов, лейкоцитов, тромбоцитов, СОЭ у всех больных ХТЭЛГ при первичной диагностике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Общий анализ крови позволяет исключить анемию, тромбоцитопению. Воспалительные проявления. </w:t>
      </w:r>
      <w:r w:rsidRPr="002F6109">
        <w:rPr>
          <w:rFonts w:ascii="Times New Roman" w:eastAsia="Times New Roman" w:hAnsi="Times New Roman" w:cs="Times New Roman"/>
          <w:sz w:val="24"/>
          <w:szCs w:val="24"/>
          <w:lang w:eastAsia="ru-RU"/>
        </w:rPr>
        <w:br/>
        <w:t xml:space="preserve">      • Рекомендуется проведение биохимического анализа крови (креатинин, натрий, калий, аспартатаминотрансфераза (АСТ)/ аланинаминотрансфераза (АЛТ), билирубин, мочевая кислота)у всех больных ХТЭЛГ при первичной диагностике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На основании биохимического анализа крови возможно исключить патологию печени, почек, электролитные и метаболические нарушения. </w:t>
      </w:r>
      <w:r w:rsidRPr="002F6109">
        <w:rPr>
          <w:rFonts w:ascii="Times New Roman" w:eastAsia="Times New Roman" w:hAnsi="Times New Roman" w:cs="Times New Roman"/>
          <w:sz w:val="24"/>
          <w:szCs w:val="24"/>
          <w:lang w:eastAsia="ru-RU"/>
        </w:rPr>
        <w:br/>
        <w:t xml:space="preserve">      • Рекомендуется оценка коагулограммы, определение D-димера, антитромбина III, протеина С для исключения тромбофилии у всех больных ХТЭЛГ при первичной диагностике [1-3,41].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До настоящего времени не разработаны четкие рекомендации по исследованию системы гемостаза и фибринолиза у больных ХТЭЛГ [2,3]. Различные аномалии этой системы достаточно широко распространены в популяции, поэтому часто </w:t>
      </w:r>
      <w:r w:rsidRPr="002F6109">
        <w:rPr>
          <w:rFonts w:ascii="Times New Roman" w:eastAsia="Times New Roman" w:hAnsi="Times New Roman" w:cs="Times New Roman"/>
          <w:sz w:val="24"/>
          <w:szCs w:val="24"/>
          <w:lang w:eastAsia="ru-RU"/>
        </w:rPr>
        <w:lastRenderedPageBreak/>
        <w:t xml:space="preserve">связать развитие заболевания с изменениями того или иного показателя затруднительно. Следует обращать внимание на отклонения от нормы нескольких показателей одновременно. </w:t>
      </w:r>
      <w:r w:rsidRPr="002F6109">
        <w:rPr>
          <w:rFonts w:ascii="Times New Roman" w:eastAsia="Times New Roman" w:hAnsi="Times New Roman" w:cs="Times New Roman"/>
          <w:sz w:val="24"/>
          <w:szCs w:val="24"/>
          <w:lang w:eastAsia="ru-RU"/>
        </w:rPr>
        <w:br/>
        <w:t xml:space="preserve">      • Рекомендуется оценка титра антител к фосфолипидам (волчаночный антикоагулянт, антитела к кардиолипину, β2-гликопротеин)после отмены антикоагулянтной терапии при подозрении на наличие ХТЭЛГ при первичной диагностике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Из всего спектра тромбофилических состояний особое внимание уделяется диагностике присутствия антифосфолипидных антител, повышенного содержания VIII фактора свертывания, патологические изменения фибриногена и плазминогена, гомоцистеина [21]. </w:t>
      </w:r>
      <w:r w:rsidRPr="002F6109">
        <w:rPr>
          <w:rFonts w:ascii="Times New Roman" w:eastAsia="Times New Roman" w:hAnsi="Times New Roman" w:cs="Times New Roman"/>
          <w:sz w:val="24"/>
          <w:szCs w:val="24"/>
          <w:lang w:eastAsia="ru-RU"/>
        </w:rPr>
        <w:br/>
        <w:t xml:space="preserve">      • Рекомендуется генетическое исследование для исключения наследственной тромбофилии при подозрении на наличие ХТЭЛГ при первичной диагностике[1-3, 20].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Из генетических маркеров наибольшей значимостью обладаютмутации протромбина, фактора V , липопротеина (а). </w:t>
      </w:r>
    </w:p>
    <w:p w:rsidR="002F6109" w:rsidRPr="002F6109" w:rsidRDefault="002F6109" w:rsidP="002F610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6109">
        <w:rPr>
          <w:rFonts w:ascii="Times New Roman" w:eastAsia="Times New Roman" w:hAnsi="Times New Roman" w:cs="Times New Roman"/>
          <w:b/>
          <w:bCs/>
          <w:sz w:val="27"/>
          <w:szCs w:val="27"/>
          <w:lang w:eastAsia="ru-RU"/>
        </w:rPr>
        <w:t xml:space="preserve">2,4; Инструментальная диагностика. </w:t>
      </w:r>
    </w:p>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 Рекомендуется проведение электрокардиографии (ЭКГ) при поступлении у всех больных ХТЭЛГ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У больных ХТЭЛГ выявляются признаки гипертрофии и перегрузки ПЖ, дилатации и гипертрофии правого предсердия ( p. </w:t>
      </w:r>
      <w:r w:rsidRPr="002F6109">
        <w:rPr>
          <w:rFonts w:ascii="Times New Roman" w:eastAsia="Times New Roman" w:hAnsi="Times New Roman" w:cs="Times New Roman"/>
          <w:sz w:val="24"/>
          <w:szCs w:val="24"/>
          <w:lang w:eastAsia="ru-RU"/>
        </w:rPr>
        <w:br/>
        <w:t xml:space="preserve">      • Рекомендуется проведение рентгенографии органов грудной клетки при поступлении у всех больных с ХТЭЛГ [1].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Основными рентгенологическими признаками ЛГ являются выбухание ствола и левой ветви легочной артерии, которые формируют II дугу по левому контуру сердца в прямой проекции, расширение корней легких, увеличение правых отделов сердца. У больных ХТЭЛГ можно выявить признаки, указывающие на наличие тромбов в крупных ветвях легочной артерии (ЛА)- расширение ствола и главных ветвей ЛА, симптом деформации и укорочения корня. Специфическим признаком является обеднение легочного рисунка в зоне нарушенного кровоснабжения [20]. </w:t>
      </w:r>
      <w:r w:rsidRPr="002F6109">
        <w:rPr>
          <w:rFonts w:ascii="Times New Roman" w:eastAsia="Times New Roman" w:hAnsi="Times New Roman" w:cs="Times New Roman"/>
          <w:sz w:val="24"/>
          <w:szCs w:val="24"/>
          <w:lang w:eastAsia="ru-RU"/>
        </w:rPr>
        <w:br/>
        <w:t xml:space="preserve">      • Рекомендуется проведение трансторакальной ЭхоКГ при поступлении у всех больных ХТЭЛГ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ЭхоКГ считается наиболее ценным неинвазивным методом диагностики ЛГ, так как не только позволяет оценить уровень ДЛА, но и дает важную информацию о причине и осложнениях ЛГ [1,20]. Можно исключить поражения митрального, аортального клапанов, болезни миокарда, врожденные пороки сердца с шунтированием крови, приводящие к развитию ЛГ. У пациентов с ХТЭЛГ выявляется расширение полостей правого предсердия и ПЖ, гипертрофия передней стенки ПЖ, изменяется характер движения межжелудочковой перегородки. Парадоксальное движение межжелудочковой перегородки является признаком, характерным для поздних стадий заболевания [21]. </w:t>
      </w:r>
      <w:r w:rsidRPr="002F6109">
        <w:rPr>
          <w:rFonts w:ascii="Times New Roman" w:eastAsia="Times New Roman" w:hAnsi="Times New Roman" w:cs="Times New Roman"/>
          <w:sz w:val="24"/>
          <w:szCs w:val="24"/>
          <w:lang w:eastAsia="ru-RU"/>
        </w:rPr>
        <w:br/>
        <w:t xml:space="preserve">      • Рекомендуется оценивать вероятность наличия ЛГ по данным трансторакальной ЭхоКГ у всех больных ХТЭЛГ на основании определения скорости трикуспидальной регургитации и наличия дополнительных факторов риска [3].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В таблице 3 представлены критерии вероятности ЛГ по данным ЭхоКГ в зависимости от скорости трикуспидальной регургитации и наличия </w:t>
      </w:r>
      <w:r w:rsidRPr="002F6109">
        <w:rPr>
          <w:rFonts w:ascii="Times New Roman" w:eastAsia="Times New Roman" w:hAnsi="Times New Roman" w:cs="Times New Roman"/>
          <w:sz w:val="24"/>
          <w:szCs w:val="24"/>
          <w:lang w:eastAsia="ru-RU"/>
        </w:rPr>
        <w:lastRenderedPageBreak/>
        <w:t xml:space="preserve">дополнительных признаков ЛГ.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Таблица 3. </w:t>
      </w:r>
      <w:r w:rsidRPr="002F6109">
        <w:rPr>
          <w:rFonts w:ascii="Times New Roman" w:eastAsia="Times New Roman" w:hAnsi="Times New Roman" w:cs="Times New Roman"/>
          <w:sz w:val="24"/>
          <w:szCs w:val="24"/>
          <w:lang w:eastAsia="ru-RU"/>
        </w:rPr>
        <w:t xml:space="preserve">Вероятность легочной гипертензии на основании данных эхокардиографии. </w:t>
      </w:r>
      <w:r w:rsidRPr="002F6109">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96"/>
        <w:gridCol w:w="3287"/>
        <w:gridCol w:w="2562"/>
      </w:tblGrid>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b/>
                <w:bCs/>
                <w:sz w:val="24"/>
                <w:szCs w:val="24"/>
                <w:lang w:eastAsia="ru-RU"/>
              </w:rPr>
              <w:t>Скорость трикуспидальной регургитации, м/ c ек</w:t>
            </w:r>
            <w:r w:rsidRPr="002F6109">
              <w:rPr>
                <w:rFonts w:ascii="Times New Roman" w:eastAsia="Times New Roman" w:hAnsi="Times New Roman" w:cs="Times New Roman"/>
                <w:sz w:val="24"/>
                <w:szCs w:val="24"/>
                <w:lang w:eastAsia="ru-RU"/>
              </w:rPr>
              <w:t xml:space="preserve">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b/>
                <w:bCs/>
                <w:sz w:val="24"/>
                <w:szCs w:val="24"/>
                <w:lang w:eastAsia="ru-RU"/>
              </w:rPr>
              <w:t>Наличие дополнительных ЭхоКГ</w:t>
            </w:r>
            <w:r w:rsidRPr="002F6109">
              <w:rPr>
                <w:rFonts w:ascii="Times New Roman" w:eastAsia="Times New Roman" w:hAnsi="Times New Roman" w:cs="Times New Roman"/>
                <w:sz w:val="24"/>
                <w:szCs w:val="24"/>
                <w:lang w:eastAsia="ru-RU"/>
              </w:rPr>
              <w:t xml:space="preserve">. Признаков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b/>
                <w:bCs/>
                <w:sz w:val="24"/>
                <w:szCs w:val="24"/>
                <w:lang w:eastAsia="ru-RU"/>
              </w:rPr>
              <w:t>Вероятность ЛГ по данным ЭхоКГ</w:t>
            </w:r>
            <w:r w:rsidRPr="002F6109">
              <w:rPr>
                <w:rFonts w:ascii="Times New Roman" w:eastAsia="Times New Roman" w:hAnsi="Times New Roman" w:cs="Times New Roman"/>
                <w:sz w:val="24"/>
                <w:szCs w:val="24"/>
                <w:lang w:eastAsia="ru-RU"/>
              </w:rPr>
              <w:t xml:space="preserve"> </w:t>
            </w:r>
          </w:p>
        </w:tc>
      </w:tr>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2,8или не измеряется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нет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низкая </w:t>
            </w:r>
          </w:p>
        </w:tc>
      </w:tr>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2,8 или не измеряется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да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средняя </w:t>
            </w:r>
          </w:p>
        </w:tc>
      </w:tr>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2,9-3,4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нет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средняя </w:t>
            </w:r>
          </w:p>
        </w:tc>
      </w:tr>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2,9-3,4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да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высокая </w:t>
            </w:r>
          </w:p>
        </w:tc>
      </w:tr>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больше 3,4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не требуется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высокая </w:t>
            </w:r>
          </w:p>
        </w:tc>
      </w:tr>
    </w:tbl>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br/>
        <w:t xml:space="preserve">      В таблице 4 суммированы дополнительные признаки ЛГ по данным ЭхоКГ.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Таблица 4. </w:t>
      </w:r>
      <w:r w:rsidRPr="002F6109">
        <w:rPr>
          <w:rFonts w:ascii="Times New Roman" w:eastAsia="Times New Roman" w:hAnsi="Times New Roman" w:cs="Times New Roman"/>
          <w:sz w:val="24"/>
          <w:szCs w:val="24"/>
          <w:lang w:eastAsia="ru-RU"/>
        </w:rPr>
        <w:t xml:space="preserve">Дополнительные эхокардиографические признаки легочной гипертензии. </w:t>
      </w:r>
      <w:r w:rsidRPr="002F6109">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39"/>
        <w:gridCol w:w="3538"/>
        <w:gridCol w:w="2468"/>
      </w:tblGrid>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b/>
                <w:bCs/>
                <w:sz w:val="24"/>
                <w:szCs w:val="24"/>
                <w:lang w:eastAsia="ru-RU"/>
              </w:rPr>
              <w:t>А</w:t>
            </w:r>
            <w:r w:rsidRPr="002F6109">
              <w:rPr>
                <w:rFonts w:ascii="Times New Roman" w:eastAsia="Times New Roman" w:hAnsi="Times New Roman" w:cs="Times New Roman"/>
                <w:sz w:val="24"/>
                <w:szCs w:val="24"/>
                <w:lang w:eastAsia="ru-RU"/>
              </w:rPr>
              <w:t xml:space="preserve">. Правый желудочек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b/>
                <w:bCs/>
                <w:sz w:val="24"/>
                <w:szCs w:val="24"/>
                <w:lang w:eastAsia="ru-RU"/>
              </w:rPr>
              <w:t>В</w:t>
            </w:r>
            <w:r w:rsidRPr="002F6109">
              <w:rPr>
                <w:rFonts w:ascii="Times New Roman" w:eastAsia="Times New Roman" w:hAnsi="Times New Roman" w:cs="Times New Roman"/>
                <w:sz w:val="24"/>
                <w:szCs w:val="24"/>
                <w:lang w:eastAsia="ru-RU"/>
              </w:rPr>
              <w:t xml:space="preserve">. Легочная артерия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b/>
                <w:bCs/>
                <w:sz w:val="24"/>
                <w:szCs w:val="24"/>
                <w:lang w:eastAsia="ru-RU"/>
              </w:rPr>
              <w:t>С</w:t>
            </w:r>
            <w:r w:rsidRPr="002F6109">
              <w:rPr>
                <w:rFonts w:ascii="Times New Roman" w:eastAsia="Times New Roman" w:hAnsi="Times New Roman" w:cs="Times New Roman"/>
                <w:sz w:val="24"/>
                <w:szCs w:val="24"/>
                <w:lang w:eastAsia="ru-RU"/>
              </w:rPr>
              <w:t xml:space="preserve">. Нижняя полая вена и правое предсердие </w:t>
            </w:r>
          </w:p>
        </w:tc>
      </w:tr>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ПЖ/ЛЖ базальный диаметр больше 1,0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AT ВТПЖ 105 m/sили среднесистолический пик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НПВ больше 2,1 см ( 50%) ( 20% на спокойном дыхании) </w:t>
            </w:r>
          </w:p>
        </w:tc>
      </w:tr>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Парадоксальное движение МЖП; ИЭ ЛЖ больше 1,1 в систолу и/или диастолу)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Скорость раннего пика диастолической регургитации больше 2,2 м/с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площадь ПП в систолу больше 18 cм² </w:t>
            </w:r>
          </w:p>
        </w:tc>
      </w:tr>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Диаметр ЛА больше 25 мм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w:t>
            </w:r>
          </w:p>
        </w:tc>
      </w:tr>
    </w:tbl>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Примечание. </w:t>
      </w:r>
      <w:r w:rsidRPr="002F6109">
        <w:rPr>
          <w:rFonts w:ascii="Times New Roman" w:eastAsia="Times New Roman" w:hAnsi="Times New Roman" w:cs="Times New Roman"/>
          <w:sz w:val="24"/>
          <w:szCs w:val="24"/>
          <w:lang w:eastAsia="ru-RU"/>
        </w:rPr>
        <w:t xml:space="preserve">Вероятность ЛГ при оценке различных камер и сосудов сердца (А/В/С). ИЭ – индекс эксцентричности; АТ ВТПЖ – систолическое время ускорения потока в выходном тракте правого желудочка. </w:t>
      </w:r>
      <w:r w:rsidRPr="002F6109">
        <w:rPr>
          <w:rFonts w:ascii="Times New Roman" w:eastAsia="Times New Roman" w:hAnsi="Times New Roman" w:cs="Times New Roman"/>
          <w:sz w:val="24"/>
          <w:szCs w:val="24"/>
          <w:lang w:eastAsia="ru-RU"/>
        </w:rPr>
        <w:br/>
        <w:t xml:space="preserve">      • При средней и высокой вероятности наличия ЛГ у больных с подозрением на ХТЭЛГ рекомендуется дообследование, включая катетеризацию правых отделов сердца, для подтверждения диагноза [3].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br/>
        <w:t xml:space="preserve">      • Рекомендовано оценивать СДЛА методом допплер-ЭхоКГ у всех больных ХТЭЛГ на основании скорости трикуспидальной регургитации [1,20].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Допплерография позволяет измерить скорость кровотока в сердце, что в свою очередь дает возможность неинвазивно определить ДЛА. </w:t>
      </w:r>
      <w:r w:rsidRPr="002F6109">
        <w:rPr>
          <w:rFonts w:ascii="Times New Roman" w:eastAsia="Times New Roman" w:hAnsi="Times New Roman" w:cs="Times New Roman"/>
          <w:b/>
          <w:bCs/>
          <w:sz w:val="24"/>
          <w:szCs w:val="24"/>
          <w:lang w:eastAsia="ru-RU"/>
        </w:rPr>
        <w:t xml:space="preserve">При отсутствии обструкции выносящего тракта ПЖ по степени трикуспидальной регургитации можно расчетным путем определить величину СДЛА с помощью модифицированного уравнения Бернулли. </w:t>
      </w:r>
      <w:r w:rsidRPr="002F6109">
        <w:rPr>
          <w:rFonts w:ascii="Times New Roman" w:eastAsia="Times New Roman" w:hAnsi="Times New Roman" w:cs="Times New Roman"/>
          <w:sz w:val="24"/>
          <w:szCs w:val="24"/>
          <w:lang w:eastAsia="ru-RU"/>
        </w:rPr>
        <w:t xml:space="preserve">D Р= 4 V 2 , где D Р. Для подсчета СДЛА методом определения градиента давления через трикуспидальный клапан к градиенту должно быть добавлено давление в правом предсердии (ДПП) с учетом давления в нижней полой вене ( НПВ) и ее коллабирования на вдохе. Исследование НПВ из субкостального доступа позволяет косвенно оценить уровень систолического ДПП, то есть центрального венозного давления. При нормальном ДПП, равном обычно 5 мм , диаметр НПВ меньше 1,7 см, она спадается после глубокого вдоха более чем на 50%. При наличии правожелудочковой недостаточности, повышении конечно-диастолического давления в ПЖ и ДПП, наблюдается затруднение притока крови к сердцу. Коллабирование НПВ во время вдоха существенно уменьшается, что является </w:t>
      </w:r>
      <w:r w:rsidRPr="002F6109">
        <w:rPr>
          <w:rFonts w:ascii="Times New Roman" w:eastAsia="Times New Roman" w:hAnsi="Times New Roman" w:cs="Times New Roman"/>
          <w:sz w:val="24"/>
          <w:szCs w:val="24"/>
          <w:lang w:eastAsia="ru-RU"/>
        </w:rPr>
        <w:lastRenderedPageBreak/>
        <w:t xml:space="preserve">показателем застоя крови в венах большого круга кровообращения и свидетельствует о повышении ДПП. Дилатация НПВ более 1,7см при нормальном респираторном коллапсе более 50% предполагает среднее увеличение ДПП (6-10 мм ). Если респираторный коллапс менее 50%, ДПП составляет от 10 до 15 мм Дилатация НПВ без коллапса на вдохе предполагает значительное увеличение ДПП более 15 мм Выявление трикуспидальной регургитации в сочетании с затруднениями в оценке сократимости ПЖ (при плохом УЗИ-окне) должно послужить поводом для более детального обследования пациента на предмет возможной ХТЭЛГ. Нередко при ХТЭЛГ трикуспидальная регургитация обусловлена органическими причинами вследствие задержки и лизиса тромбоэмболов в трикуспидальном аппарате. </w:t>
      </w:r>
      <w:r w:rsidRPr="002F6109">
        <w:rPr>
          <w:rFonts w:ascii="Times New Roman" w:eastAsia="Times New Roman" w:hAnsi="Times New Roman" w:cs="Times New Roman"/>
          <w:sz w:val="24"/>
          <w:szCs w:val="24"/>
          <w:lang w:eastAsia="ru-RU"/>
        </w:rPr>
        <w:br/>
        <w:t xml:space="preserve">      В период острой ТЭЛА можно заподозрить, что у больного ранее имелась ХТЭЛГ, если регистрируются значительно повышенные цифры СДЛА, обычно более 80 мм [2]. </w:t>
      </w:r>
      <w:r w:rsidRPr="002F6109">
        <w:rPr>
          <w:rFonts w:ascii="Times New Roman" w:eastAsia="Times New Roman" w:hAnsi="Times New Roman" w:cs="Times New Roman"/>
          <w:sz w:val="24"/>
          <w:szCs w:val="24"/>
          <w:lang w:eastAsia="ru-RU"/>
        </w:rPr>
        <w:br/>
        <w:t xml:space="preserve">      • Рекомендуется проведение легочных функциональных тестов для выявления обструктивных или рестриктивных изменений с целью дифференциальной диагностики ЛГ и уточнения тяжести поражения легких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Для больных ХТЭЛГ характерно уменьшение диффузионной способности легких в отношении монооксида углерода (40. </w:t>
      </w:r>
      <w:r w:rsidRPr="002F6109">
        <w:rPr>
          <w:rFonts w:ascii="Times New Roman" w:eastAsia="Times New Roman" w:hAnsi="Times New Roman" w:cs="Times New Roman"/>
          <w:sz w:val="24"/>
          <w:szCs w:val="24"/>
          <w:lang w:eastAsia="ru-RU"/>
        </w:rPr>
        <w:br/>
        <w:t xml:space="preserve">      • Рекомендуется проведение вентиляционно-перфузионной сцинтиграфии легких у всех больных с подозрением на наличие ХТЭЛГ [2,3,4].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Вентиляционно. 5). В диагностике хронической тромбоэмболии чувствительность вентиляционно-перфузионной сцинтиграфии легких составляет 90-100%, специфичность- 94-100% [1,11,12]. Обнаруживаются дефекты перфузии в долевых и сегментарных зонах при отсутствии нарушений вентиляции. </w:t>
      </w:r>
      <w:r w:rsidRPr="002F6109">
        <w:rPr>
          <w:rFonts w:ascii="Times New Roman" w:eastAsia="Times New Roman" w:hAnsi="Times New Roman" w:cs="Times New Roman"/>
          <w:sz w:val="24"/>
          <w:szCs w:val="24"/>
          <w:lang w:eastAsia="ru-RU"/>
        </w:rPr>
        <w:br/>
        <w:t xml:space="preserve">      По сравнению с КТ применение вентиляционно-перфузионной сцинтиграфии сопряжено с меньшей лучевой нагрузкой, позволяет избегать возможных осложнений, связанных с внутривенным контрастированием и имеет очевидные потенциальные преимущества с точки зрения стоимости при меньшей вероятности случайных находок [9-11]. </w:t>
      </w:r>
      <w:r w:rsidRPr="002F6109">
        <w:rPr>
          <w:rFonts w:ascii="Times New Roman" w:eastAsia="Times New Roman" w:hAnsi="Times New Roman" w:cs="Times New Roman"/>
          <w:sz w:val="24"/>
          <w:szCs w:val="24"/>
          <w:lang w:eastAsia="ru-RU"/>
        </w:rPr>
        <w:br/>
        <w:t xml:space="preserve">      • В случае невозможности проведения вентиляционно-перфузионной сцинтиграфии рекомендуется сочетанное исследование перфузионной сцинтиграфии и КТ [20].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Отсутствие изменений легочной ткани. Однако чувствительность КТ- ангиопульмонографии в отношении определения ХТЭЛГ значительно уступает вентиляционно-перфузионной сцинтиграфии - 51% против 96% [12]. При КТ имеется вероятность установления ошибочного диагноза ХТЭЛГ при наличии проксимальных линейных тромбов вследствие ЛАГ или врожденных пороков сердца. Саркома ЛА может маскировать ХТЭЛГ. </w:t>
      </w:r>
      <w:r w:rsidRPr="002F6109">
        <w:rPr>
          <w:rFonts w:ascii="Times New Roman" w:eastAsia="Times New Roman" w:hAnsi="Times New Roman" w:cs="Times New Roman"/>
          <w:sz w:val="24"/>
          <w:szCs w:val="24"/>
          <w:lang w:eastAsia="ru-RU"/>
        </w:rPr>
        <w:br/>
        <w:t xml:space="preserve">      • Рекомендуется проведение КТ-ангиопульмонографии у всех больных с подозрением ХТЭЛГ [20].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КТ. Проводится на спиральных компьютерных томографах в фазу прохождения контрастного вещества через легочное артериальное русло. </w:t>
      </w:r>
      <w:r w:rsidRPr="002F6109">
        <w:rPr>
          <w:rFonts w:ascii="Times New Roman" w:eastAsia="Times New Roman" w:hAnsi="Times New Roman" w:cs="Times New Roman"/>
          <w:sz w:val="24"/>
          <w:szCs w:val="24"/>
          <w:lang w:eastAsia="ru-RU"/>
        </w:rPr>
        <w:br/>
        <w:t xml:space="preserve">      Li&gt;• Рекомендуется проводить КТ-ангиопульмонографию с использованием не менее чем 16 спирального томографа, с минимальным шагом (не &gt;3 мм) и толщиной среза (не &gt;1мм) [20].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Тщательное сканирование должно охватить оба легких полностью. Контрастное усиление правых отделов сердца и ЛА должно соответствовать или превышать степень контрастирования левых камер сердца и аорты. Современное программное обеспечение позволяет провести реконструкции изображений ЛА в любых </w:t>
      </w:r>
      <w:r w:rsidRPr="002F6109">
        <w:rPr>
          <w:rFonts w:ascii="Times New Roman" w:eastAsia="Times New Roman" w:hAnsi="Times New Roman" w:cs="Times New Roman"/>
          <w:sz w:val="24"/>
          <w:szCs w:val="24"/>
          <w:lang w:eastAsia="ru-RU"/>
        </w:rPr>
        <w:lastRenderedPageBreak/>
        <w:t xml:space="preserve">плоскостях, построить проекции максимальной интенсивности и трехмерные изображения [12,14]. В большинстве случаев для уточнения характера поражения достаточно проанализировать поперечные срезы с использованием программы просмотра изображений, что позволяет определить наличие изменений не только в долевых и в сегментарных ветвях, но и в ряде субсегментарных артерий [15]. </w:t>
      </w:r>
      <w:r w:rsidRPr="002F6109">
        <w:rPr>
          <w:rFonts w:ascii="Times New Roman" w:eastAsia="Times New Roman" w:hAnsi="Times New Roman" w:cs="Times New Roman"/>
          <w:sz w:val="24"/>
          <w:szCs w:val="24"/>
          <w:lang w:eastAsia="ru-RU"/>
        </w:rPr>
        <w:br/>
        <w:t xml:space="preserve">      Патологические изменения помимо наличия старого тромботического материала могут включать локальные утолщения стенки сосуда, сужения в устье сосудов и на их протяжении, окклюзии, внутрисосудистые структуры в виде мембран и перемычек. При выявлении изменений в нескольких ветвях легочных артерий, которые могут в значительной степени нарушать легочный кровоток, можно делать вывод о высокой вероятности тромбоэмболического характера ЛГ. </w:t>
      </w:r>
      <w:r w:rsidRPr="002F6109">
        <w:rPr>
          <w:rFonts w:ascii="Times New Roman" w:eastAsia="Times New Roman" w:hAnsi="Times New Roman" w:cs="Times New Roman"/>
          <w:sz w:val="24"/>
          <w:szCs w:val="24"/>
          <w:lang w:eastAsia="ru-RU"/>
        </w:rPr>
        <w:br/>
        <w:t xml:space="preserve">      Важно отметить, что разрешающая способность современных КТ-сканеров ограничена и не позволяет определять тонкие мембранные и тяжистые структуры в просвете ЛА, толщину стенки легочных артерий, оценивать состояние большинства субсегментарных артерий, особенно если размеры объекта не превышают 2-3 В ряде случаев развивается кальцификация старого тромботического материала, и КТ может оказать неоценимую помощь в определении локализации кальциноза. Кальциноз часто затрагивает все слои сосудистой стенки и может затруднить выполнение ТЭЭ. От кальцификации тромба следует отличать кальцификацию лимфатических узлов средостения и стенок бронхов. </w:t>
      </w:r>
      <w:r w:rsidRPr="002F6109">
        <w:rPr>
          <w:rFonts w:ascii="Times New Roman" w:eastAsia="Times New Roman" w:hAnsi="Times New Roman" w:cs="Times New Roman"/>
          <w:sz w:val="24"/>
          <w:szCs w:val="24"/>
          <w:lang w:eastAsia="ru-RU"/>
        </w:rPr>
        <w:br/>
        <w:t xml:space="preserve">      • Рекомендуется использование ЭКГ- синхронизации при проведении КТ- ангиопульмонографии для оценки размеров камер сердца [20].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br/>
        <w:t xml:space="preserve">      • Рекомендуется записывать данные КТ-ангиопульмонографии на электронный носитель или компакт-диск в виде файлов DICOM или их аналогов для возможности динамичного посрезового просмотра с использованием персонального компьютера[20].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Запись исследования на рентгеновскую листовую пленку существенно ограничивает возможности детального просмотра изображений [20]. </w:t>
      </w:r>
      <w:r w:rsidRPr="002F6109">
        <w:rPr>
          <w:rFonts w:ascii="Times New Roman" w:eastAsia="Times New Roman" w:hAnsi="Times New Roman" w:cs="Times New Roman"/>
          <w:sz w:val="24"/>
          <w:szCs w:val="24"/>
          <w:lang w:eastAsia="ru-RU"/>
        </w:rPr>
        <w:br/>
        <w:t xml:space="preserve">      • Рекомендуется проведение КТ легких у всех больных с подозрением на ХТЭЛГ с целью дифференциальной диагностики [20].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КТ играет важную роль в дифференциальной диагностике ЛГ. Обеспечивая детальное изображение легочной паренхимы, позволяет диагностировать интерстициальные заболевания легких и эмфизему. Помимо состояния артериального русла, КТ может дать исчерпывающую информацию обо всех внутригрудных структурах, что важно для подтверждения диагноза и построения плана оперативного лечения [22]. Перед выполнением операции следует учитывать состояние легочной паренхимы, бронхиального дерева, легочных вен. Нередко у больных ХТЭЛГ отмечается умеренное увеличение внутрилегочных и средостенных лимфатических узлов. </w:t>
      </w:r>
      <w:r w:rsidRPr="002F6109">
        <w:rPr>
          <w:rFonts w:ascii="Times New Roman" w:eastAsia="Times New Roman" w:hAnsi="Times New Roman" w:cs="Times New Roman"/>
          <w:sz w:val="24"/>
          <w:szCs w:val="24"/>
          <w:lang w:eastAsia="ru-RU"/>
        </w:rPr>
        <w:br/>
        <w:t xml:space="preserve">      • Рекомендуется проведение артериальной фазы сканирования у всех больных старше 40 лет, особенно при наличии анамнестических данных в пользу артериальных тромбозов [20].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При сканировании в фазу заполнения системных артерий становится доступной оценка состояния коронарных артерий, аорты, коллатеральных бронхиальных ветвей. Выполнение КТ коронарных артерий может заменить инвазивную коронарографию в качестве скринингового исследования для исключения ишемической болезни сердца (ИБС). </w:t>
      </w:r>
      <w:r w:rsidRPr="002F6109">
        <w:rPr>
          <w:rFonts w:ascii="Times New Roman" w:eastAsia="Times New Roman" w:hAnsi="Times New Roman" w:cs="Times New Roman"/>
          <w:sz w:val="24"/>
          <w:szCs w:val="24"/>
          <w:lang w:eastAsia="ru-RU"/>
        </w:rPr>
        <w:br/>
        <w:t xml:space="preserve">      • Рекомендуется проведение магнитно-резонансной томографии (МРТ) у больных ХТЭЛГ для оценки патологических и функциональных изменений сердца и легочных сосудов [39,40]. </w:t>
      </w:r>
      <w:r w:rsidRPr="002F6109">
        <w:rPr>
          <w:rFonts w:ascii="Times New Roman" w:eastAsia="Times New Roman" w:hAnsi="Times New Roman" w:cs="Times New Roman"/>
          <w:sz w:val="24"/>
          <w:szCs w:val="24"/>
          <w:lang w:eastAsia="ru-RU"/>
        </w:rPr>
        <w:br/>
      </w:r>
      <w:r w:rsidRPr="002F6109">
        <w:rPr>
          <w:rFonts w:ascii="Times New Roman" w:eastAsia="Times New Roman" w:hAnsi="Times New Roman" w:cs="Times New Roman"/>
          <w:sz w:val="24"/>
          <w:szCs w:val="24"/>
          <w:lang w:eastAsia="ru-RU"/>
        </w:rPr>
        <w:lastRenderedPageBreak/>
        <w:t>      </w:t>
      </w:r>
      <w:r w:rsidRPr="002F6109">
        <w:rPr>
          <w:rFonts w:ascii="Times New Roman" w:eastAsia="Times New Roman" w:hAnsi="Times New Roman" w:cs="Times New Roman"/>
          <w:b/>
          <w:bCs/>
          <w:sz w:val="24"/>
          <w:szCs w:val="24"/>
          <w:lang w:eastAsia="ru-RU"/>
        </w:rPr>
        <w:t xml:space="preserve">Уровень убедительности рекомендаций II а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Главным преимуществом метода является трехмерный способ получения изображений без артефактов от костей и легочных полей, высокое пространственное разрешение, а также отсутствие лучевой нагрузки, неинвазивность, естественный контраст от движущейся крови. К недостаткам метода относится его высокая стоимость, частое появление артефактов, недостаточное пространственное разрешение [1]. МРТ может быть применена для оценки функции ПЖ при противоречивых данных ЭхоКГ и недостаточной визуализации ПЖ. Метод МРТ является золотым стандартом в определении объемов полостей сердца, сократимости ПЖ и структуры миокарда. С помощью МРТ можно оценить и такой важный гемодинамический параметр у больных ХТЭЛГ, как сердечный выброс(СВ). </w:t>
      </w:r>
      <w:r w:rsidRPr="002F6109">
        <w:rPr>
          <w:rFonts w:ascii="Times New Roman" w:eastAsia="Times New Roman" w:hAnsi="Times New Roman" w:cs="Times New Roman"/>
          <w:sz w:val="24"/>
          <w:szCs w:val="24"/>
          <w:lang w:eastAsia="ru-RU"/>
        </w:rPr>
        <w:br/>
        <w:t xml:space="preserve">      • Рекомендуется проведение магнитно-резонансной томографии с контрастированием у больных ХТЭЛГ для визуализации легочного русла и оценки перфузии легких[39,40].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Для визуализации легочного русла используется внутривенное введение контрастного препарата на основе гадолиния с последующим сканированием в момент прохождения контрастного препарата через легочные артерии. Посредством особых последовательностей МРТ можно оценить перфузию легочной ткани и четко очертить зоны нарушенной перфузии [15]. МРТ имеет преимущество перед КТ вследствие возможности проведения сканирования в других плоскостях. Наиболее удобны для восприятия корональные срезы, охватывающие оба легких. </w:t>
      </w:r>
      <w:r w:rsidRPr="002F6109">
        <w:rPr>
          <w:rFonts w:ascii="Times New Roman" w:eastAsia="Times New Roman" w:hAnsi="Times New Roman" w:cs="Times New Roman"/>
          <w:sz w:val="24"/>
          <w:szCs w:val="24"/>
          <w:lang w:eastAsia="ru-RU"/>
        </w:rPr>
        <w:br/>
        <w:t xml:space="preserve">      • Рекомендуется проводить инвазивную диагностику- КПОС и ангиопульмонографию у больных ХТЭЛГ в условиях специализированного стационара, имеющего соответствующее оборудование и специалистов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Инвазивная диагностика ХТЭЛГ должна проводиться в лаборатории рентгенэндоваскулярных методов диагностики и лечения. Специалист по рентгенэндоваскулярным вмешательствам должен обладать значительным опытом проведения этих диагностических процедур. </w:t>
      </w:r>
      <w:r w:rsidRPr="002F6109">
        <w:rPr>
          <w:rFonts w:ascii="Times New Roman" w:eastAsia="Times New Roman" w:hAnsi="Times New Roman" w:cs="Times New Roman"/>
          <w:sz w:val="24"/>
          <w:szCs w:val="24"/>
          <w:lang w:eastAsia="ru-RU"/>
        </w:rPr>
        <w:br/>
        <w:t xml:space="preserve">      • Проведение КПОС рекомендуется у больных ХТЭЛГ для подтверждения прекапиллярного характера ЛГ и определения тактики лечения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Гемодинамическими критериями ХТЭЛГ, выявляемыми при КПОС, являются. ≥ 25 мм , ДЗЛА ≤ 15 мм , ЛСС больше 2 ЕД. Вуда (160 дин. Сек см- 5 ) при наличии множественных стенозирующих и/или окклюзирующих поражений ветвей легочной артерии различного калибра (основных, долевых, сегментарных и субсегментарных) вследствие организованных тромбов после эпизодов острой ТЭЛА [20]. </w:t>
      </w:r>
      <w:r w:rsidRPr="002F6109">
        <w:rPr>
          <w:rFonts w:ascii="Times New Roman" w:eastAsia="Times New Roman" w:hAnsi="Times New Roman" w:cs="Times New Roman"/>
          <w:sz w:val="24"/>
          <w:szCs w:val="24"/>
          <w:lang w:eastAsia="ru-RU"/>
        </w:rPr>
        <w:br/>
        <w:t xml:space="preserve">      • При проведении КПОС рекомендуется использовать локтевой (кубитальный) доступ у больных ХТЭЛГ с использованием ультразвуковой допплерографии при подготовке к пункции вены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 а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При выборе доступа (подключичный, феморальный, югулярный) следует учитывать возможность развития геморрагических осложнений (гемоторакс, повреждение магистральных артерий, формирование ложной аневризмы и забрюшинной гематомы) на фоне терапии антикоагулянтами, которая является обязательной у больных с ХТЭЛГ. В этой связи наиболее безопасным является локтевой (кубитальный) доступ, единственным недостатком которого является необходимость использования ультразвуковой допплерографии при подготовке к пункции вены. </w:t>
      </w:r>
      <w:r w:rsidRPr="002F6109">
        <w:rPr>
          <w:rFonts w:ascii="Times New Roman" w:eastAsia="Times New Roman" w:hAnsi="Times New Roman" w:cs="Times New Roman"/>
          <w:sz w:val="24"/>
          <w:szCs w:val="24"/>
          <w:lang w:eastAsia="ru-RU"/>
        </w:rPr>
        <w:br/>
        <w:t xml:space="preserve">      • При проведении КПОС рекомендовано осуществлять тщательную калибровку датчика давления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w:t>
      </w:r>
      <w:r w:rsidRPr="002F6109">
        <w:rPr>
          <w:rFonts w:ascii="Times New Roman" w:eastAsia="Times New Roman" w:hAnsi="Times New Roman" w:cs="Times New Roman"/>
          <w:b/>
          <w:bCs/>
          <w:sz w:val="24"/>
          <w:szCs w:val="24"/>
          <w:lang w:eastAsia="ru-RU"/>
        </w:rPr>
        <w:lastRenderedPageBreak/>
        <w:t xml:space="preserve">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Перед калибровкой датчика давления (определение референтного ноля ), камера давления должна быть расположена на уровне средней подмышечной линии, что соответствует уровню предсердия. </w:t>
      </w:r>
      <w:r w:rsidRPr="002F6109">
        <w:rPr>
          <w:rFonts w:ascii="Times New Roman" w:eastAsia="Times New Roman" w:hAnsi="Times New Roman" w:cs="Times New Roman"/>
          <w:b/>
          <w:bCs/>
          <w:sz w:val="24"/>
          <w:szCs w:val="24"/>
          <w:lang w:eastAsia="ru-RU"/>
        </w:rPr>
        <w:t xml:space="preserve">Неправильная подготовка датчика может привести к ошибке измерения ДЛА. </w:t>
      </w:r>
      <w:r w:rsidRPr="002F6109">
        <w:rPr>
          <w:rFonts w:ascii="Times New Roman" w:eastAsia="Times New Roman" w:hAnsi="Times New Roman" w:cs="Times New Roman"/>
          <w:sz w:val="24"/>
          <w:szCs w:val="24"/>
          <w:lang w:eastAsia="ru-RU"/>
        </w:rPr>
        <w:br/>
        <w:t xml:space="preserve">      • При проведении КПОС у всех больных ХТЭЛГ рекомендовано измерять ДЗЛА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Определение ДЗЛА необходимо для дальнейшего расчета ЛСС, необходимого для верификации прекапиллярной ЛГ. Для измерения ДЗЛА используется многофункциональный термодилюционный катетер Свана-Ганца с раздуваемым баллоном на конце. Рекомендуется трехкратное измерение ДЗЛА в нижнедолевых ветвях легочной артерии на максимальном выдохе. Баллон позволяет катетеру проплывать с током крови в ЛА до состояния заклинивания в мелких ветвях сосудистого русла, после чего через дистальный порт катетера регистрируется посткапиллярное давление. Для того, чтобы свести вероятность погрешности в определении ДЗЛА к минимуму, рекомендуется трехкратное измерение ДЗЛА в нижнедолевых ветвях легочной артерии на максимальном выдохе. При ХТЭЛГ давление заклинивания должно быть низким. Для этой категории больных не характерно ДЗЛА больше 15 мм Иногда возможно провести катетер дистальнее области стеноза и измерить градиент давления. </w:t>
      </w:r>
      <w:r w:rsidRPr="002F6109">
        <w:rPr>
          <w:rFonts w:ascii="Times New Roman" w:eastAsia="Times New Roman" w:hAnsi="Times New Roman" w:cs="Times New Roman"/>
          <w:sz w:val="24"/>
          <w:szCs w:val="24"/>
          <w:lang w:eastAsia="ru-RU"/>
        </w:rPr>
        <w:br/>
        <w:t xml:space="preserve">      • При невозможности измерении ДЗЛА у больных ХТЭЛГ рекомендовано выполнить зондирование левого желудочка с измерением конечно-диастолического давления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При тяжелой ХТЭЛГ возможны серьезные технические проблемы при измерении ДЗЛА по причине диффузного, в подавляющем большинстве двустороннего, тромботического поражения дистальных ветвей ЛА. Измерение ДЗЛА у пациентов с ХТЭЛГ бывает затруднено вследствие извитости и множественных окклюзий ЛА [3]. </w:t>
      </w:r>
      <w:r w:rsidRPr="002F6109">
        <w:rPr>
          <w:rFonts w:ascii="Times New Roman" w:eastAsia="Times New Roman" w:hAnsi="Times New Roman" w:cs="Times New Roman"/>
          <w:sz w:val="24"/>
          <w:szCs w:val="24"/>
          <w:lang w:eastAsia="ru-RU"/>
        </w:rPr>
        <w:br/>
        <w:t xml:space="preserve">      • Во время КПОС рекомендуется оценивать СВ для определения величины ЛСС, которая является наиболее важным прогностическим фактором при выполнении операции легочной ТЭЭ [20].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Приоритетным методом измерения СВ является прямой метод по Фику, который предполагает использование в рентгеноперационной анализатора газов крови и метаболографа для оценки потребления кислорода. Измерение потребления кислорода в покое должно осуществляться на операционном столе с помощью калиброванного лицензированного аппарата.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 Для измерения СВ у больных ХТЭЛГ рекомендуется использовать непрямой метод по Фику [20] ( приложение Г1 ).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Менее точным, но допустимым для измерения СВ, является метод термодилюции. </w:t>
      </w:r>
      <w:r w:rsidRPr="002F6109">
        <w:rPr>
          <w:rFonts w:ascii="Times New Roman" w:eastAsia="Times New Roman" w:hAnsi="Times New Roman" w:cs="Times New Roman"/>
          <w:sz w:val="24"/>
          <w:szCs w:val="24"/>
          <w:lang w:eastAsia="ru-RU"/>
        </w:rPr>
        <w:br/>
        <w:t xml:space="preserve">      • Рекомендуется обязательное проведение селективной ангиопульмонографии во время инвазивного исследования у всех больных ХТЭЛГ[22].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При выборе скорости и объема вводимого контрастного вещества через инжектор следует ориентироваться на уровень СВ с целью минимизации использования контраста и достижения оптимального заполнения ЛА. Используют не менее двух проекций: прямую (передне-заднюю) и боковую. Для съемки в прямой проекции обязателен выбор режима дигитальной субтракции, что позволяет оценить наличие зон снижения периферической перфузии (субплевральной перфузии) в капиллярную фазу ангиопульмонографии. Вследствие того, что тень средостения частично закрывает задние отделы легких, прямую проекцию делают с небольшим латеральным отклонением – 15—30°. Для контрастирования требуется введение относительно больших объемов контрастного вещества, поэтому целесообразнее делать </w:t>
      </w:r>
      <w:r w:rsidRPr="002F6109">
        <w:rPr>
          <w:rFonts w:ascii="Times New Roman" w:eastAsia="Times New Roman" w:hAnsi="Times New Roman" w:cs="Times New Roman"/>
          <w:sz w:val="24"/>
          <w:szCs w:val="24"/>
          <w:lang w:eastAsia="ru-RU"/>
        </w:rPr>
        <w:lastRenderedPageBreak/>
        <w:t xml:space="preserve">охват всей поверхности легких от верхушки до базальных отделов. Прямая проекция дает информацию, главным образом, о функционировании микроциркуляторного русла и верхнедолевых артерий, нижнедолевые ветви в этой проекции нередко накладываются друг на друга. Важную информацию о состоянии ЛА дает боковая проекция, где наложение ветвей значительно меньше, а легочная ткань развернута шире. Боковые проекции позволяют более подробно, посегментарно, оценить объем и тип поражения (проксимальный или дистальный), а также детально проанализировать характер поражения каждого сосуда (неровности контуров сосудистой стенки, наличие различных форм дефектов наполнения, стенозов, окклюзий и аневризматических расширений). При выполнении боковой проекции важно, чтобы контрастное вещество не попадало в контралатеральную ЛА. При анализе ангиограмм возможно не только определение стеноза по дефекту наполнения сосуда, но и по скорости распространения контраста до момента заполнения дистального и капиллярного русла. </w:t>
      </w:r>
      <w:r w:rsidRPr="002F6109">
        <w:rPr>
          <w:rFonts w:ascii="Times New Roman" w:eastAsia="Times New Roman" w:hAnsi="Times New Roman" w:cs="Times New Roman"/>
          <w:sz w:val="24"/>
          <w:szCs w:val="24"/>
          <w:lang w:eastAsia="ru-RU"/>
        </w:rPr>
        <w:br/>
        <w:t xml:space="preserve">      • Рекомендуется для улучшения качества изображений и минимизации объема введенного контраста использовать технику дигитальной субтракции [3].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2F6109">
        <w:rPr>
          <w:rFonts w:ascii="Times New Roman" w:eastAsia="Times New Roman" w:hAnsi="Times New Roman" w:cs="Times New Roman"/>
          <w:sz w:val="24"/>
          <w:szCs w:val="24"/>
          <w:lang w:eastAsia="ru-RU"/>
        </w:rPr>
        <w:br/>
        <w:t xml:space="preserve">      • При невозможности проведения инвазивной ангиопульмонографии у больных ХТЭЛГ не рекомендуется проведение только КПОС [20].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2F6109">
        <w:rPr>
          <w:rFonts w:ascii="Times New Roman" w:eastAsia="Times New Roman" w:hAnsi="Times New Roman" w:cs="Times New Roman"/>
          <w:sz w:val="24"/>
          <w:szCs w:val="24"/>
          <w:lang w:eastAsia="ru-RU"/>
        </w:rPr>
        <w:br/>
        <w:t xml:space="preserve">      • Рекомендуется проведение острой фармакологической пробы (ОФП) с введением селективных легочных дилататоров при ДЗЛА 15ммрт. [1].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После определения гемодинамических параметров при отсутствии противопоказаний (при ДЗЛА больше 18 мм ОФП противопоказаны из. В отличие от ряда форм ЛАГ эффективность антагонистов кальция в высоких дозах при ХТЭЛГ не доказана. Однако, выявление положительной ОФП свидетельствует о возможности воздействия на вазоспастический компонент в периоперационном периоде. Результат ОФП следует сопоставлять с объемом поражения легочного артериального русла и ЛСС. Положительный результат пробы при невысоком ЛСС указывает на более благоприятный прогноз операции ТЭЭ. </w:t>
      </w:r>
      <w:r w:rsidRPr="002F6109">
        <w:rPr>
          <w:rFonts w:ascii="Times New Roman" w:eastAsia="Times New Roman" w:hAnsi="Times New Roman" w:cs="Times New Roman"/>
          <w:sz w:val="24"/>
          <w:szCs w:val="24"/>
          <w:lang w:eastAsia="ru-RU"/>
        </w:rPr>
        <w:br/>
        <w:t xml:space="preserve">      • Рекомендуется проведение коронарной ангиографии у больных ХТЭЛГ при наличии факторов риска ИБС [1].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Доступом выбора для проведения коронарной ангиографии является радиальный (лучевой), поскольку он позволяет избежать временной отмены антикоагулянтной терапии и свести к минимуму риск развития периферических осложнений. </w:t>
      </w:r>
    </w:p>
    <w:p w:rsidR="002F6109" w:rsidRPr="002F6109" w:rsidRDefault="002F6109" w:rsidP="002F610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6109">
        <w:rPr>
          <w:rFonts w:ascii="Times New Roman" w:eastAsia="Times New Roman" w:hAnsi="Times New Roman" w:cs="Times New Roman"/>
          <w:b/>
          <w:bCs/>
          <w:sz w:val="27"/>
          <w:szCs w:val="27"/>
          <w:lang w:eastAsia="ru-RU"/>
        </w:rPr>
        <w:t xml:space="preserve">2,5; Оценка функционального статуса. </w:t>
      </w:r>
    </w:p>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Объективная оценка функциональной способности больных с ХТЭЛГ необходима для оценки тяжести заболевания и динамики клинического состояния на фоне проводимой терапии [1,3]. </w:t>
      </w:r>
      <w:r w:rsidRPr="002F6109">
        <w:rPr>
          <w:rFonts w:ascii="Times New Roman" w:eastAsia="Times New Roman" w:hAnsi="Times New Roman" w:cs="Times New Roman"/>
          <w:sz w:val="24"/>
          <w:szCs w:val="24"/>
          <w:lang w:eastAsia="ru-RU"/>
        </w:rPr>
        <w:br/>
        <w:t xml:space="preserve">      • Рекомендуется оценивать функциональный класс (ФК) в соответствии с функциональной классификацией ВОЗ у всех больных ХТЭЛГ при поступлении и в динамике для оценки результатов лечения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Для характеристики тяжести ХТЭЛГ используется функциональная классификация (ВОЗ). 5). </w:t>
      </w:r>
      <w:r w:rsidRPr="002F6109">
        <w:rPr>
          <w:rFonts w:ascii="Times New Roman" w:eastAsia="Times New Roman" w:hAnsi="Times New Roman" w:cs="Times New Roman"/>
          <w:sz w:val="24"/>
          <w:szCs w:val="24"/>
          <w:lang w:eastAsia="ru-RU"/>
        </w:rPr>
        <w:br/>
        <w:t xml:space="preserve">      • Рекомендовано проведение теста 6-минутной ходьбы (Т6МХ) у всех больных ХТЭЛГ </w:t>
      </w:r>
      <w:r w:rsidRPr="002F6109">
        <w:rPr>
          <w:rFonts w:ascii="Times New Roman" w:eastAsia="Times New Roman" w:hAnsi="Times New Roman" w:cs="Times New Roman"/>
          <w:sz w:val="24"/>
          <w:szCs w:val="24"/>
          <w:lang w:eastAsia="ru-RU"/>
        </w:rPr>
        <w:lastRenderedPageBreak/>
        <w:t xml:space="preserve">при поступлении, при выписке, в динамике для оценки результатов лечения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А).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Дистанция в Т6МХ обратно коррелирует с ФК (ВОЗ). Тест обычно дополняется оценкой одышки по Боргу. Снижение насыщения кислородом артериальной крови более чем на 10% во время Т6МХ указывает на повышенный риск летальности. Дистанция в Т6МХ является первичной конечной точкой в большинстве многоцентровых исследований у больных с ХТЭЛГ и ЛАГ [21,26].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Таблица 5. </w:t>
      </w:r>
      <w:r w:rsidRPr="002F6109">
        <w:rPr>
          <w:rFonts w:ascii="Times New Roman" w:eastAsia="Times New Roman" w:hAnsi="Times New Roman" w:cs="Times New Roman"/>
          <w:sz w:val="24"/>
          <w:szCs w:val="24"/>
          <w:lang w:eastAsia="ru-RU"/>
        </w:rPr>
        <w:t xml:space="preserve">Функциональная классификация. </w:t>
      </w:r>
      <w:r w:rsidRPr="002F6109">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3"/>
        <w:gridCol w:w="7402"/>
      </w:tblGrid>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Функциональный класс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Характеристика </w:t>
            </w:r>
          </w:p>
        </w:tc>
      </w:tr>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Класс I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отсутствует ограничение физической активности.Обычная физическая активность не вызывает появление одышки, слабости, боли в грудной клетке, головокружения </w:t>
            </w:r>
          </w:p>
        </w:tc>
      </w:tr>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Класс II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некоторое снижение физической активности.Обычная физическая активность сопровождается появлением одышки, слабости, боли в грудной клетке, головокружения </w:t>
            </w:r>
          </w:p>
        </w:tc>
      </w:tr>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Класс III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выраженное ограничение физической активности.Небольшая физическая активность вызывает появление одышки, слабости, боли в грудной клетке, головокружения </w:t>
            </w:r>
          </w:p>
        </w:tc>
      </w:tr>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Класс IV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неспособность выполнять любую физическую нагрузку без вышеперечисленных клинических симптомов.Одышка или слабость могут присутствовать даже в покое, дискомфорт возрастает при минимальной нагрузке </w:t>
            </w:r>
          </w:p>
        </w:tc>
      </w:tr>
    </w:tbl>
    <w:p w:rsidR="002F6109" w:rsidRPr="002F6109" w:rsidRDefault="002F6109" w:rsidP="002F610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6109">
        <w:rPr>
          <w:rFonts w:ascii="Times New Roman" w:eastAsia="Times New Roman" w:hAnsi="Times New Roman" w:cs="Times New Roman"/>
          <w:b/>
          <w:bCs/>
          <w:sz w:val="27"/>
          <w:szCs w:val="27"/>
          <w:lang w:eastAsia="ru-RU"/>
        </w:rPr>
        <w:t xml:space="preserve">2,6; Дополнительные методы обследования. </w:t>
      </w:r>
    </w:p>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При планировании дополнительных методов обследования у пациентов с ХТЭЛГ следует учитывать, что поиск скрытых источников тромбоэмболии часто затруднен и не приводит к желаемому результату, требует значительных затрат. </w:t>
      </w:r>
      <w:r w:rsidRPr="002F6109">
        <w:rPr>
          <w:rFonts w:ascii="Times New Roman" w:eastAsia="Times New Roman" w:hAnsi="Times New Roman" w:cs="Times New Roman"/>
          <w:sz w:val="24"/>
          <w:szCs w:val="24"/>
          <w:lang w:eastAsia="ru-RU"/>
        </w:rPr>
        <w:br/>
        <w:t xml:space="preserve">      • Рекомендуется проведение дуплексного сканирования вен нижних конечностейу больных ХТЭЛГ при наличии соответствующей клиники и/или повышении уровня D-димера [3,20].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br/>
        <w:t xml:space="preserve">      • Рекомендуется проведение дуплексного сканирования вен брахиоцефальной системы в случаях перенесенных катетеризаций центральных вену больных ХТЭЛГ при повышении уровня D-димера [20].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2F6109">
        <w:rPr>
          <w:rFonts w:ascii="Times New Roman" w:eastAsia="Times New Roman" w:hAnsi="Times New Roman" w:cs="Times New Roman"/>
          <w:sz w:val="24"/>
          <w:szCs w:val="24"/>
          <w:lang w:eastAsia="ru-RU"/>
        </w:rPr>
        <w:br/>
        <w:t xml:space="preserve">      • Рекомендуется проведение ультразвукового исследования органов брюшной полости для исключения объемных образований у больных ХТЭЛГ [20].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w:t>
      </w:r>
    </w:p>
    <w:p w:rsidR="002F6109" w:rsidRPr="002F6109" w:rsidRDefault="002F6109" w:rsidP="002F610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6109">
        <w:rPr>
          <w:rFonts w:ascii="Times New Roman" w:eastAsia="Times New Roman" w:hAnsi="Times New Roman" w:cs="Times New Roman"/>
          <w:b/>
          <w:bCs/>
          <w:sz w:val="27"/>
          <w:szCs w:val="27"/>
          <w:lang w:eastAsia="ru-RU"/>
        </w:rPr>
        <w:t xml:space="preserve">2,7; Дифференциальная диагностика. </w:t>
      </w:r>
    </w:p>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 Рекомендуется осуществлять дифференциальную диагностику ХТЭЛГ и отличать от других заболеваний, сопровождающихся присутствием тромботических, фиброзных и иных изменений в легочных артериях [2,3].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w:t>
      </w:r>
      <w:r w:rsidRPr="002F6109">
        <w:rPr>
          <w:rFonts w:ascii="Times New Roman" w:eastAsia="Times New Roman" w:hAnsi="Times New Roman" w:cs="Times New Roman"/>
          <w:b/>
          <w:bCs/>
          <w:sz w:val="24"/>
          <w:szCs w:val="24"/>
          <w:lang w:eastAsia="ru-RU"/>
        </w:rPr>
        <w:lastRenderedPageBreak/>
        <w:t xml:space="preserve">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Прежде всего необходимо провести дифференциальный диагноз ХТЭЛГ и всех микроваскулярных форм ЛГ (табл. 6). Значительные трудности, при этом, представляют больные с возможным вторичным тромбообразованием как осложнением высокой ЛГ. Отсутствие указаний на перенесенную ТЭЛА, несоответствие изменений крупных легочных сосудов величине ЛСС, диффузное снижение перфузии легочной ткани по периферии обоих легких, могут свидетельствовать в пользу тромбозов in situВеличина ЛСС больше 1200 дин/см/с -5 соответствует тяжелым формам поражения легочных артерий со стенозированием или окклюзиями более 80% легочного сосудистого русла [16,21].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Таблица 6. </w:t>
      </w:r>
      <w:r w:rsidRPr="002F6109">
        <w:rPr>
          <w:rFonts w:ascii="Times New Roman" w:eastAsia="Times New Roman" w:hAnsi="Times New Roman" w:cs="Times New Roman"/>
          <w:sz w:val="24"/>
          <w:szCs w:val="24"/>
          <w:lang w:eastAsia="ru-RU"/>
        </w:rPr>
        <w:t xml:space="preserve">Дифференциальная диагностика хронической тромбоэмболической легочной гипертензии в зависимости от локализации поражений легочных артерий. </w:t>
      </w:r>
      <w:r w:rsidRPr="002F6109">
        <w:rPr>
          <w:rFonts w:ascii="Times New Roman" w:eastAsia="Times New Roman" w:hAnsi="Times New Roman" w:cs="Times New Roman"/>
          <w:sz w:val="24"/>
          <w:szCs w:val="24"/>
          <w:lang w:eastAsia="ru-RU"/>
        </w:rPr>
        <w:b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1"/>
        <w:gridCol w:w="1812"/>
        <w:gridCol w:w="2822"/>
      </w:tblGrid>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1.Прекапиллярная ЛГ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2.</w:t>
            </w:r>
            <w:r w:rsidRPr="002F6109">
              <w:rPr>
                <w:rFonts w:ascii="Times New Roman" w:eastAsia="Times New Roman" w:hAnsi="Times New Roman" w:cs="Times New Roman"/>
                <w:b/>
                <w:bCs/>
                <w:sz w:val="24"/>
                <w:szCs w:val="24"/>
                <w:lang w:eastAsia="ru-RU"/>
              </w:rPr>
              <w:t>Поражение легочных капилляров</w:t>
            </w:r>
            <w:r w:rsidRPr="002F6109">
              <w:rPr>
                <w:rFonts w:ascii="Times New Roman" w:eastAsia="Times New Roman" w:hAnsi="Times New Roman" w:cs="Times New Roman"/>
                <w:sz w:val="24"/>
                <w:szCs w:val="24"/>
                <w:lang w:eastAsia="ru-RU"/>
              </w:rPr>
              <w:t xml:space="preserve">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3.</w:t>
            </w:r>
            <w:r w:rsidRPr="002F6109">
              <w:rPr>
                <w:rFonts w:ascii="Times New Roman" w:eastAsia="Times New Roman" w:hAnsi="Times New Roman" w:cs="Times New Roman"/>
                <w:b/>
                <w:bCs/>
                <w:sz w:val="24"/>
                <w:szCs w:val="24"/>
                <w:lang w:eastAsia="ru-RU"/>
              </w:rPr>
              <w:t>Посткапиллярная</w:t>
            </w:r>
            <w:r w:rsidRPr="002F6109">
              <w:rPr>
                <w:rFonts w:ascii="Times New Roman" w:eastAsia="Times New Roman" w:hAnsi="Times New Roman" w:cs="Times New Roman"/>
                <w:sz w:val="24"/>
                <w:szCs w:val="24"/>
                <w:lang w:eastAsia="ru-RU"/>
              </w:rPr>
              <w:t xml:space="preserve"> ЛГ </w:t>
            </w:r>
          </w:p>
        </w:tc>
      </w:tr>
      <w:tr w:rsidR="002F6109" w:rsidRPr="002F6109" w:rsidTr="002F6109">
        <w:trPr>
          <w:tblCellSpacing w:w="15" w:type="dxa"/>
        </w:trPr>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острая ТЭЛА • ЛАГ • тромбоз insitu • медиастинальный фиброз • васкулиты • саркоидоз • ангиосаркома • нетромботические эмболии (опухоли, паразиты, гистоплазмоз, инородные тела (тальк) • болезнь Ослера-Рандю • атрезия легочных сосудов • синдром Суайра-Джеймса • болезнь Реклингхаузена • гемоглобинопатии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легочный капиллярный гемангиоматоз </w:t>
            </w:r>
          </w:p>
        </w:tc>
        <w:tc>
          <w:tcPr>
            <w:tcW w:w="0" w:type="auto"/>
            <w:vAlign w:val="center"/>
            <w:hideMark/>
          </w:tcPr>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легочная вено-окклюзионная болезнь • медиастинальный фиброз • шистосомоз </w:t>
            </w:r>
          </w:p>
        </w:tc>
      </w:tr>
    </w:tbl>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br/>
        <w:t xml:space="preserve">      Признаком поражения микрососудистого русла является отсутствие перфузии в кортикальных слоях легких [11]. </w:t>
      </w:r>
      <w:r w:rsidRPr="002F6109">
        <w:rPr>
          <w:rFonts w:ascii="Times New Roman" w:eastAsia="Times New Roman" w:hAnsi="Times New Roman" w:cs="Times New Roman"/>
          <w:sz w:val="24"/>
          <w:szCs w:val="24"/>
          <w:lang w:eastAsia="ru-RU"/>
        </w:rPr>
        <w:br/>
        <w:t xml:space="preserve">      При васкулите в период обострения наблюдаются признаки воспаления и утолщения стенки сосуда, а в отсроченную фазу – деформации с формированием стенозов и тромбозов [20]. Подтверждением воспалительного генеза заболевания могут служить изменения сосудов большого круга кровообращения, сходные с изменениями при синдроме Такаясу. Схожую с ХТЭЛГ ангиографическую картину имеет ангиосаркома легочной артерии. Опухоль растет по интиме ЛА и имеет неровную поверхность, что делает ее очень похожей на крупный пристеночный тромб. Характерным отличием опухоли от тромба является преимущественно центральное расположение в просвете сосуда. Поражение легочного клапана и ствола легочной артерии типично для ангиосаркомы и редко наблюдается при ХТЭЛГ. Со временем опухоль может прорастать в дистальные ветви ЛА. Во многих случаях возможно удаление опухоли оперативным путем с последующими курсами химиотерапии, однако риск рецидива опухоли крайне высок. </w:t>
      </w:r>
      <w:r w:rsidRPr="002F6109">
        <w:rPr>
          <w:rFonts w:ascii="Times New Roman" w:eastAsia="Times New Roman" w:hAnsi="Times New Roman" w:cs="Times New Roman"/>
          <w:sz w:val="24"/>
          <w:szCs w:val="24"/>
          <w:lang w:eastAsia="ru-RU"/>
        </w:rPr>
        <w:br/>
        <w:t xml:space="preserve">      Экстравазальная компрессия легочных сосудов редко приводит к развитию ЛГ и обычно вызвана онкологическими заболеваниями. </w:t>
      </w:r>
      <w:r w:rsidRPr="002F6109">
        <w:rPr>
          <w:rFonts w:ascii="Times New Roman" w:eastAsia="Times New Roman" w:hAnsi="Times New Roman" w:cs="Times New Roman"/>
          <w:b/>
          <w:bCs/>
          <w:sz w:val="24"/>
          <w:szCs w:val="24"/>
          <w:lang w:eastAsia="ru-RU"/>
        </w:rPr>
        <w:t xml:space="preserve">Среди незлокачественных заболеваний, вызывающих ЛГ и требующих оперативного лечения , следует отметить фиброзирующий медиастинит. </w:t>
      </w:r>
    </w:p>
    <w:p w:rsidR="002F6109" w:rsidRPr="002F6109" w:rsidRDefault="002F6109" w:rsidP="002F610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F6109">
        <w:rPr>
          <w:rFonts w:ascii="Times New Roman" w:eastAsia="Times New Roman" w:hAnsi="Times New Roman" w:cs="Times New Roman"/>
          <w:b/>
          <w:bCs/>
          <w:sz w:val="36"/>
          <w:szCs w:val="36"/>
          <w:lang w:eastAsia="ru-RU"/>
        </w:rPr>
        <w:t>Лечение</w:t>
      </w:r>
    </w:p>
    <w:p w:rsidR="002F6109" w:rsidRPr="002F6109" w:rsidRDefault="002F6109" w:rsidP="002F610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F6109">
        <w:rPr>
          <w:rFonts w:ascii="Times New Roman" w:eastAsia="Times New Roman" w:hAnsi="Times New Roman" w:cs="Times New Roman"/>
          <w:b/>
          <w:bCs/>
          <w:sz w:val="27"/>
          <w:szCs w:val="27"/>
          <w:lang w:eastAsia="ru-RU"/>
        </w:rPr>
        <w:t xml:space="preserve">3,1; Медикаментозное. </w:t>
      </w:r>
    </w:p>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Баллонная ангиопластика легочных артерий. </w:t>
      </w:r>
      <w:r w:rsidRPr="002F6109">
        <w:rPr>
          <w:rFonts w:ascii="Times New Roman" w:eastAsia="Times New Roman" w:hAnsi="Times New Roman" w:cs="Times New Roman"/>
          <w:sz w:val="24"/>
          <w:szCs w:val="24"/>
          <w:lang w:eastAsia="ru-RU"/>
        </w:rPr>
        <w:br/>
        <w:t xml:space="preserve">      Развитие эндоваскулярных технологий направлено на разработку альтернативной методики лечения неоперабельных пациентов с ХТЭЛГ [35]. </w:t>
      </w:r>
      <w:r w:rsidRPr="002F6109">
        <w:rPr>
          <w:rFonts w:ascii="Times New Roman" w:eastAsia="Times New Roman" w:hAnsi="Times New Roman" w:cs="Times New Roman"/>
          <w:sz w:val="24"/>
          <w:szCs w:val="24"/>
          <w:lang w:eastAsia="ru-RU"/>
        </w:rPr>
        <w:br/>
      </w:r>
      <w:r w:rsidRPr="002F6109">
        <w:rPr>
          <w:rFonts w:ascii="Times New Roman" w:eastAsia="Times New Roman" w:hAnsi="Times New Roman" w:cs="Times New Roman"/>
          <w:sz w:val="24"/>
          <w:szCs w:val="24"/>
          <w:lang w:eastAsia="ru-RU"/>
        </w:rPr>
        <w:lastRenderedPageBreak/>
        <w:t xml:space="preserve">      • Баллонная ангиопластика ЛА рекомендуется у пациентов ХТЭЛГ в случае невозможности оперативного лечения или резидуальной ЛГ после операцииТЭЭ [36].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К настоящему времени в ряде стран, включая РФ, накоплен определенный позитивный опыт, демонстрирующий улучшение функционального статуса у пациентов с дистальной формой заболевания. У большинства больных удается снизить ДЛА и ЛСС, снизить уровень NT - proBNP. Редким, но крайне опасным осложнением процедуры является кровохаркание. </w:t>
      </w:r>
      <w:r w:rsidRPr="002F6109">
        <w:rPr>
          <w:rFonts w:ascii="Times New Roman" w:eastAsia="Times New Roman" w:hAnsi="Times New Roman" w:cs="Times New Roman"/>
          <w:sz w:val="24"/>
          <w:szCs w:val="24"/>
          <w:lang w:eastAsia="ru-RU"/>
        </w:rPr>
        <w:br/>
        <w:t xml:space="preserve">      • Проведение баллонной ангиопластики рекомендуется в формате многоэтапного вмешательства [37].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IIb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Поражение множества сегментарных ветвей, распространение поражения до уровня субсегментарных артерий резко затрудняют выполнение вмешательства. Для достижения позитивных результатов, в среднем, требуется проведение двух и более сессий. </w:t>
      </w:r>
      <w:r w:rsidRPr="002F6109">
        <w:rPr>
          <w:rFonts w:ascii="Times New Roman" w:eastAsia="Times New Roman" w:hAnsi="Times New Roman" w:cs="Times New Roman"/>
          <w:sz w:val="24"/>
          <w:szCs w:val="24"/>
          <w:lang w:eastAsia="ru-RU"/>
        </w:rPr>
        <w:br/>
        <w:t xml:space="preserve">      • При развитии тяжелого реперфузионного отека после проведения баллонной ангиопластики ЛА рекомендуется применение методов вспомогательной или полной искусственной вентиляции легких [37].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Основной проблемой, как и при операциях ТЭЭ, является реперфузионный отек легких [38]. По данным японских авторов, его частота составляет 6,4%. Факторами риска реперфузионного повреждения при ангиопластике являются: степень повышения ДЛА и ЛСС, большое количество открытых в результате процедуры сосудов, степень улучшения кровотока в сосуде, первая выполненная у пациента процедура. </w:t>
      </w:r>
      <w:r w:rsidRPr="002F6109">
        <w:rPr>
          <w:rFonts w:ascii="Times New Roman" w:eastAsia="Times New Roman" w:hAnsi="Times New Roman" w:cs="Times New Roman"/>
          <w:sz w:val="24"/>
          <w:szCs w:val="24"/>
          <w:lang w:eastAsia="ru-RU"/>
        </w:rPr>
        <w:br/>
        <w:t xml:space="preserve">      • При проведении баллонной ангиопластики ЛА рекомендуется поддержка ЭКМО [37]. </w:t>
      </w:r>
      <w:r w:rsidRPr="002F6109">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p>
    <w:p w:rsidR="002F6109" w:rsidRPr="002F6109" w:rsidRDefault="002F6109" w:rsidP="002F610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F6109">
        <w:rPr>
          <w:rFonts w:ascii="Times New Roman" w:eastAsia="Times New Roman" w:hAnsi="Times New Roman" w:cs="Times New Roman"/>
          <w:b/>
          <w:bCs/>
          <w:sz w:val="36"/>
          <w:szCs w:val="36"/>
          <w:lang w:eastAsia="ru-RU"/>
        </w:rPr>
        <w:t>Реабилитация</w:t>
      </w:r>
    </w:p>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ХТЭЛГ – хроническое заболевание, лечение которого проводится пожизненно. </w:t>
      </w:r>
      <w:r w:rsidRPr="002F6109">
        <w:rPr>
          <w:rFonts w:ascii="Times New Roman" w:eastAsia="Times New Roman" w:hAnsi="Times New Roman" w:cs="Times New Roman"/>
          <w:sz w:val="24"/>
          <w:szCs w:val="24"/>
          <w:lang w:eastAsia="ru-RU"/>
        </w:rPr>
        <w:br/>
        <w:t xml:space="preserve">      Программы реабилитации в нашей стране не разработаны. </w:t>
      </w:r>
    </w:p>
    <w:p w:rsidR="002F6109" w:rsidRPr="002F6109" w:rsidRDefault="002F6109" w:rsidP="002F610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F6109">
        <w:rPr>
          <w:rFonts w:ascii="Times New Roman" w:eastAsia="Times New Roman" w:hAnsi="Times New Roman" w:cs="Times New Roman"/>
          <w:b/>
          <w:bCs/>
          <w:sz w:val="36"/>
          <w:szCs w:val="36"/>
          <w:lang w:eastAsia="ru-RU"/>
        </w:rPr>
        <w:t>Профилактика</w:t>
      </w:r>
    </w:p>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Общие (немедикаментозные) мероприятия у больных ХТЭЛГ показаны с целью уменьшения риска возможного ухудшения течения заболевания вследствие воздействия внешних факторов. Они соответствуют таковым при ЛГ ( клинические рекомендации Легочная гипертензия ) [1,3]. </w:t>
      </w:r>
      <w:r w:rsidRPr="002F6109">
        <w:rPr>
          <w:rFonts w:ascii="Times New Roman" w:eastAsia="Times New Roman" w:hAnsi="Times New Roman" w:cs="Times New Roman"/>
          <w:sz w:val="24"/>
          <w:szCs w:val="24"/>
          <w:lang w:eastAsia="ru-RU"/>
        </w:rPr>
        <w:br/>
        <w:t xml:space="preserve">      • Рекомендуется пациентам избегать возникновения таких потенциально опасных симптомов, как выраженная одышка, синкопе, боли в грудной клетке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2F6109">
        <w:rPr>
          <w:rFonts w:ascii="Times New Roman" w:eastAsia="Times New Roman" w:hAnsi="Times New Roman" w:cs="Times New Roman"/>
          <w:sz w:val="24"/>
          <w:szCs w:val="24"/>
          <w:lang w:eastAsia="ru-RU"/>
        </w:rPr>
        <w:br/>
        <w:t xml:space="preserve">      • Рекомендуется проводить динамическое наблюдение за больными из групп риска для ранней диагностики ХТЭЛГ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2F6109">
        <w:rPr>
          <w:rFonts w:ascii="Times New Roman" w:eastAsia="Times New Roman" w:hAnsi="Times New Roman" w:cs="Times New Roman"/>
          <w:sz w:val="24"/>
          <w:szCs w:val="24"/>
          <w:lang w:eastAsia="ru-RU"/>
        </w:rPr>
        <w:br/>
        <w:t xml:space="preserve">      • Рекомендуется осуществлять наблюдение за больными после проведения ТЭЭ и/или баллонной ангиопластики легочных артерий, а также при назначении ЛАГ-специфической терапии каждые 3-4 месяца для оценки результатов терапии и решения вопроса о </w:t>
      </w:r>
      <w:r w:rsidRPr="002F6109">
        <w:rPr>
          <w:rFonts w:ascii="Times New Roman" w:eastAsia="Times New Roman" w:hAnsi="Times New Roman" w:cs="Times New Roman"/>
          <w:sz w:val="24"/>
          <w:szCs w:val="24"/>
          <w:lang w:eastAsia="ru-RU"/>
        </w:rPr>
        <w:lastRenderedPageBreak/>
        <w:t xml:space="preserve">необходимости ее коррекции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B). </w:t>
      </w:r>
      <w:r w:rsidRPr="002F6109">
        <w:rPr>
          <w:rFonts w:ascii="Times New Roman" w:eastAsia="Times New Roman" w:hAnsi="Times New Roman" w:cs="Times New Roman"/>
          <w:sz w:val="24"/>
          <w:szCs w:val="24"/>
          <w:lang w:eastAsia="ru-RU"/>
        </w:rPr>
        <w:br/>
        <w:t xml:space="preserve">      • Рекомендуется оценивать функциональный статус (ФК, Т6МХ) у всех пациентов после операции ТЭЭ [23,25].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После второй недели послеоперационного периода состояние больного определяется степенью дисфункции сердца и выраженностью остаточной ЛГ. </w:t>
      </w:r>
      <w:r w:rsidRPr="002F6109">
        <w:rPr>
          <w:rFonts w:ascii="Times New Roman" w:eastAsia="Times New Roman" w:hAnsi="Times New Roman" w:cs="Times New Roman"/>
          <w:sz w:val="24"/>
          <w:szCs w:val="24"/>
          <w:lang w:eastAsia="ru-RU"/>
        </w:rPr>
        <w:br/>
        <w:t xml:space="preserve">      • Рекомендуется после операции ТЭЭ регулярное проведение ЭхоКГ каждые 3-4 месяца [23,25].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ДЛА может снижаться в течение полугода после операции, что связано с обратным ремоделированием сердца и легочных сосудов, что возможно оценить с помощью ЭхоКГ. Уменьшение правых отделов сердца, купирование трикуспидальной недостаточности и одновременная нормализация левых отделов свидетельствуют о хорошем объемном кровотоке в легких. </w:t>
      </w:r>
      <w:r w:rsidRPr="002F6109">
        <w:rPr>
          <w:rFonts w:ascii="Times New Roman" w:eastAsia="Times New Roman" w:hAnsi="Times New Roman" w:cs="Times New Roman"/>
          <w:sz w:val="24"/>
          <w:szCs w:val="24"/>
          <w:lang w:eastAsia="ru-RU"/>
        </w:rPr>
        <w:br/>
        <w:t xml:space="preserve">      • После операции ТЭЭ рекомендуется проведение ЭКГ каждые 6-12 месяцев [23,25].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Уменьшение признаков перегрузки правых отделов сердца можно наблюдать и на послеоперационной ЭКГ спустя 2 недели после операции. </w:t>
      </w:r>
      <w:r w:rsidRPr="002F6109">
        <w:rPr>
          <w:rFonts w:ascii="Times New Roman" w:eastAsia="Times New Roman" w:hAnsi="Times New Roman" w:cs="Times New Roman"/>
          <w:sz w:val="24"/>
          <w:szCs w:val="24"/>
          <w:lang w:eastAsia="ru-RU"/>
        </w:rPr>
        <w:br/>
        <w:t xml:space="preserve">      • При подозрении на рецидив ЛГ показано раннее проведение КТ-ангиографии на предмет тромбоза или тромбоэмболии легочных артерий [26].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br/>
        <w:t xml:space="preserve">      • Контрольная КПОС рекомендуется для определения дальнейшей стратегии ведения больного через 6—12 месяцев после операции ТЭЭ.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 а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При хорошей переносимости умеренных и интенсивных физических нагрузок у больных после перенесенной ТЭЭ достаточным является неинвазивный контроль (ЭхоКГ, МРТ или КТ. </w:t>
      </w:r>
      <w:r w:rsidRPr="002F6109">
        <w:rPr>
          <w:rFonts w:ascii="Times New Roman" w:eastAsia="Times New Roman" w:hAnsi="Times New Roman" w:cs="Times New Roman"/>
          <w:sz w:val="24"/>
          <w:szCs w:val="24"/>
          <w:lang w:eastAsia="ru-RU"/>
        </w:rPr>
        <w:br/>
        <w:t xml:space="preserve">      • Рекомендуется тщательный ежемесячный контроль ферментов печениАСТ и АЛТ при назначении бозентана**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А).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Повышение уровня трансаминаз отмечается примерно у 10% больных дозозависимо и обратимо после уменьшения дозы или отмены препарата. Наиболее вероятным механизмом гепатотоксического эффекта бозентана** является дозозависимая конкуренция с переносчиком желчных кислот, что приводит к их задержке в гепатоцитах. </w:t>
      </w:r>
      <w:r w:rsidRPr="002F6109">
        <w:rPr>
          <w:rFonts w:ascii="Times New Roman" w:eastAsia="Times New Roman" w:hAnsi="Times New Roman" w:cs="Times New Roman"/>
          <w:sz w:val="24"/>
          <w:szCs w:val="24"/>
          <w:lang w:eastAsia="ru-RU"/>
        </w:rPr>
        <w:br/>
        <w:t xml:space="preserve">      • Рекомендуется ежемесячный контроль за уровнем гемоглобина в крови на фоне терапии бозентаном**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А).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Бозентан** может вызывать развитие анемии, что требует контроля уровней гемоглобина и гематокрита крови. </w:t>
      </w:r>
      <w:r w:rsidRPr="002F6109">
        <w:rPr>
          <w:rFonts w:ascii="Times New Roman" w:eastAsia="Times New Roman" w:hAnsi="Times New Roman" w:cs="Times New Roman"/>
          <w:sz w:val="24"/>
          <w:szCs w:val="24"/>
          <w:lang w:eastAsia="ru-RU"/>
        </w:rPr>
        <w:br/>
        <w:t xml:space="preserve">      • Рекомендуется применение адекватной двойной контрацепции у женщин, принимающих бозентан**, с учетом возможного тератогенного эффекта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 Уровень достоверности доказательств А). </w:t>
      </w:r>
      <w:r w:rsidRPr="002F6109">
        <w:rPr>
          <w:rFonts w:ascii="Times New Roman" w:eastAsia="Times New Roman" w:hAnsi="Times New Roman" w:cs="Times New Roman"/>
          <w:sz w:val="24"/>
          <w:szCs w:val="24"/>
          <w:lang w:eastAsia="ru-RU"/>
        </w:rPr>
        <w:br/>
        <w:t xml:space="preserve">      • При назначении амбризентана ежемесячный контроль ферментов печени не рекомендуется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III ( Уровень достоверности доказательств B).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Ежемесячный контроль за уровнями печеночных </w:t>
      </w:r>
      <w:r w:rsidRPr="002F6109">
        <w:rPr>
          <w:rFonts w:ascii="Times New Roman" w:eastAsia="Times New Roman" w:hAnsi="Times New Roman" w:cs="Times New Roman"/>
          <w:sz w:val="24"/>
          <w:szCs w:val="24"/>
          <w:lang w:eastAsia="ru-RU"/>
        </w:rPr>
        <w:lastRenderedPageBreak/>
        <w:t xml:space="preserve">ферментов в рутинной практике не требуется за исключением особых клинических ситуаций, когда имеется начальное повышение ферментов печени. </w:t>
      </w:r>
    </w:p>
    <w:p w:rsidR="002F6109" w:rsidRPr="002F6109" w:rsidRDefault="002F6109" w:rsidP="002F610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2F6109">
        <w:rPr>
          <w:rFonts w:ascii="Times New Roman" w:eastAsia="Times New Roman" w:hAnsi="Times New Roman" w:cs="Times New Roman"/>
          <w:b/>
          <w:bCs/>
          <w:sz w:val="36"/>
          <w:szCs w:val="36"/>
          <w:lang w:eastAsia="ru-RU"/>
        </w:rPr>
        <w:t>Дополнительно</w:t>
      </w:r>
    </w:p>
    <w:p w:rsidR="002F6109" w:rsidRPr="002F6109" w:rsidRDefault="002F6109" w:rsidP="002F6109">
      <w:pPr>
        <w:spacing w:after="0" w:line="240" w:lineRule="auto"/>
        <w:rPr>
          <w:rFonts w:ascii="Times New Roman" w:eastAsia="Times New Roman" w:hAnsi="Times New Roman" w:cs="Times New Roman"/>
          <w:sz w:val="24"/>
          <w:szCs w:val="24"/>
          <w:lang w:eastAsia="ru-RU"/>
        </w:rPr>
      </w:pPr>
      <w:r w:rsidRPr="002F6109">
        <w:rPr>
          <w:rFonts w:ascii="Times New Roman" w:eastAsia="Times New Roman" w:hAnsi="Times New Roman" w:cs="Times New Roman"/>
          <w:sz w:val="24"/>
          <w:szCs w:val="24"/>
          <w:lang w:eastAsia="ru-RU"/>
        </w:rPr>
        <w:t xml:space="preserve">      • Пациентам не рекомендуются физические нагрузки после еды, при неблагоприятном температурном режиме[1,3].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2F6109">
        <w:rPr>
          <w:rFonts w:ascii="Times New Roman" w:eastAsia="Times New Roman" w:hAnsi="Times New Roman" w:cs="Times New Roman"/>
          <w:sz w:val="24"/>
          <w:szCs w:val="24"/>
          <w:lang w:eastAsia="ru-RU"/>
        </w:rPr>
        <w:br/>
        <w:t xml:space="preserve">      • Рекомендуется поддерживать адекватное состояние скелетной мускулатуры, выполняя ежедневные дозированные и регулируемые физические нагрузки, не вызывающие опасных симптомов (выраженная одышка, синкопе, боли в грудной клетке), что способствует улучшению качества жизни и клинической симптоматики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Ia (Уровень достоверности доказательств С). </w:t>
      </w:r>
      <w:r w:rsidRPr="002F6109">
        <w:rPr>
          <w:rFonts w:ascii="Times New Roman" w:eastAsia="Times New Roman" w:hAnsi="Times New Roman" w:cs="Times New Roman"/>
          <w:sz w:val="24"/>
          <w:szCs w:val="24"/>
          <w:lang w:eastAsia="ru-RU"/>
        </w:rPr>
        <w:br/>
        <w:t xml:space="preserve">      • Беременность не рекомендуется у больных ХТЭЛГ[1-3].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III (Уровень достоверности доказательств С). </w:t>
      </w:r>
      <w:r w:rsidRPr="002F6109">
        <w:rPr>
          <w:rFonts w:ascii="Times New Roman" w:eastAsia="Times New Roman" w:hAnsi="Times New Roman" w:cs="Times New Roman"/>
          <w:sz w:val="24"/>
          <w:szCs w:val="24"/>
          <w:lang w:eastAsia="ru-RU"/>
        </w:rPr>
        <w:br/>
        <w:t xml:space="preserve">      • Рекомендуется использование адекватной контрацепции у всех пациенток с ХТЭЛГ[1,50].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При оценке мер контрацепции важно подчеркнуть, что барьерные методы безопасны, но не обеспечивают надежного контрацептивного эффекта. Препараты прогестерона (медроксипрогестерона ацетат, этоногестрел) эффективны и безопасны в связи с отсутствием потенциального риска, связанного с применением эстрогенов, которые ранее применялись в оральных контрацептивах. В ряде случаев выбором может явиться проведение хирургической стерилизации. </w:t>
      </w:r>
      <w:r w:rsidRPr="002F6109">
        <w:rPr>
          <w:rFonts w:ascii="Times New Roman" w:eastAsia="Times New Roman" w:hAnsi="Times New Roman" w:cs="Times New Roman"/>
          <w:sz w:val="24"/>
          <w:szCs w:val="24"/>
          <w:lang w:eastAsia="ru-RU"/>
        </w:rPr>
        <w:br/>
        <w:t xml:space="preserve">      • Для достижения надежного контрацептивного эффекта рекомендуется сочетание двух методов контрацепции [1].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2F6109">
        <w:rPr>
          <w:rFonts w:ascii="Times New Roman" w:eastAsia="Times New Roman" w:hAnsi="Times New Roman" w:cs="Times New Roman"/>
          <w:sz w:val="24"/>
          <w:szCs w:val="24"/>
          <w:lang w:eastAsia="ru-RU"/>
        </w:rPr>
        <w:br/>
        <w:t xml:space="preserve">      • При выраженных климактерических симптомах пациенткам ЛГ в постменопаузе рекомендована заместительная гормональная терапия при условии достижения адекватной гипокоагуляции с подбором адекватной антикоагулянтной терапии[1,3].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2F6109">
        <w:rPr>
          <w:rFonts w:ascii="Times New Roman" w:eastAsia="Times New Roman" w:hAnsi="Times New Roman" w:cs="Times New Roman"/>
          <w:sz w:val="24"/>
          <w:szCs w:val="24"/>
          <w:lang w:eastAsia="ru-RU"/>
        </w:rPr>
        <w:br/>
        <w:t xml:space="preserve">      • Рекомендуется проведение дополнительной оксигенотерапии у больных с ФК III-IV при парциальном давлении О2 в артериальной крови 8кПа ( 60 мм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IIa (Уровень достоверности доказательств С). </w:t>
      </w:r>
      <w:r w:rsidRPr="002F6109">
        <w:rPr>
          <w:rFonts w:ascii="Times New Roman" w:eastAsia="Times New Roman" w:hAnsi="Times New Roman" w:cs="Times New Roman"/>
          <w:sz w:val="24"/>
          <w:szCs w:val="24"/>
          <w:lang w:eastAsia="ru-RU"/>
        </w:rPr>
        <w:t>      </w:t>
      </w:r>
      <w:r w:rsidRPr="002F6109">
        <w:rPr>
          <w:rFonts w:ascii="Times New Roman" w:eastAsia="Times New Roman" w:hAnsi="Times New Roman" w:cs="Times New Roman"/>
          <w:b/>
          <w:bCs/>
          <w:sz w:val="24"/>
          <w:szCs w:val="24"/>
          <w:lang w:eastAsia="ru-RU"/>
        </w:rPr>
        <w:t xml:space="preserve">Комментарии. </w:t>
      </w:r>
      <w:r w:rsidRPr="002F6109">
        <w:rPr>
          <w:rFonts w:ascii="Times New Roman" w:eastAsia="Times New Roman" w:hAnsi="Times New Roman" w:cs="Times New Roman"/>
          <w:sz w:val="24"/>
          <w:szCs w:val="24"/>
          <w:lang w:eastAsia="ru-RU"/>
        </w:rPr>
        <w:t xml:space="preserve">Скорость 2 л/мин. Достаточна для повышения давления кислорода до уровня соответствующего уровню моря. Оксигенотерапия необходима при полетах на высоте более 1500-2000м. </w:t>
      </w:r>
      <w:r w:rsidRPr="002F6109">
        <w:rPr>
          <w:rFonts w:ascii="Times New Roman" w:eastAsia="Times New Roman" w:hAnsi="Times New Roman" w:cs="Times New Roman"/>
          <w:sz w:val="24"/>
          <w:szCs w:val="24"/>
          <w:lang w:eastAsia="ru-RU"/>
        </w:rPr>
        <w:br/>
        <w:t xml:space="preserve">      • Рекомендуется вакцинация больных ХТЭЛГ от гриппа и пневмококковой инфекции[1,3].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r w:rsidRPr="002F6109">
        <w:rPr>
          <w:rFonts w:ascii="Times New Roman" w:eastAsia="Times New Roman" w:hAnsi="Times New Roman" w:cs="Times New Roman"/>
          <w:sz w:val="24"/>
          <w:szCs w:val="24"/>
          <w:lang w:eastAsia="ru-RU"/>
        </w:rPr>
        <w:br/>
        <w:t xml:space="preserve">      • Рекомендуется консультация психолога/психиатра [1,3]. </w:t>
      </w:r>
      <w:r w:rsidRPr="002F6109">
        <w:rPr>
          <w:rFonts w:ascii="Times New Roman" w:eastAsia="Times New Roman" w:hAnsi="Times New Roman" w:cs="Times New Roman"/>
          <w:sz w:val="24"/>
          <w:szCs w:val="24"/>
          <w:lang w:eastAsia="ru-RU"/>
        </w:rPr>
        <w:br/>
        <w:t>      </w:t>
      </w:r>
      <w:r w:rsidRPr="002F6109">
        <w:rPr>
          <w:rFonts w:ascii="Times New Roman" w:eastAsia="Times New Roman" w:hAnsi="Times New Roman" w:cs="Times New Roman"/>
          <w:b/>
          <w:bCs/>
          <w:sz w:val="24"/>
          <w:szCs w:val="24"/>
          <w:lang w:eastAsia="ru-RU"/>
        </w:rPr>
        <w:t xml:space="preserve">Уровень убедительности рекомендаций I (Уровень достоверности доказательств С). </w:t>
      </w:r>
    </w:p>
    <w:p w:rsidR="00450B62" w:rsidRDefault="00450B62"/>
    <w:sectPr w:rsidR="00450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09"/>
    <w:rsid w:val="002F6109"/>
    <w:rsid w:val="00450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175343">
      <w:bodyDiv w:val="1"/>
      <w:marLeft w:val="0"/>
      <w:marRight w:val="0"/>
      <w:marTop w:val="0"/>
      <w:marBottom w:val="0"/>
      <w:divBdr>
        <w:top w:val="none" w:sz="0" w:space="0" w:color="auto"/>
        <w:left w:val="none" w:sz="0" w:space="0" w:color="auto"/>
        <w:bottom w:val="none" w:sz="0" w:space="0" w:color="auto"/>
        <w:right w:val="none" w:sz="0" w:space="0" w:color="auto"/>
      </w:divBdr>
      <w:divsChild>
        <w:div w:id="1892768830">
          <w:marLeft w:val="0"/>
          <w:marRight w:val="0"/>
          <w:marTop w:val="0"/>
          <w:marBottom w:val="0"/>
          <w:divBdr>
            <w:top w:val="none" w:sz="0" w:space="0" w:color="auto"/>
            <w:left w:val="none" w:sz="0" w:space="0" w:color="auto"/>
            <w:bottom w:val="none" w:sz="0" w:space="0" w:color="auto"/>
            <w:right w:val="none" w:sz="0" w:space="0" w:color="auto"/>
          </w:divBdr>
        </w:div>
        <w:div w:id="254632062">
          <w:marLeft w:val="0"/>
          <w:marRight w:val="0"/>
          <w:marTop w:val="0"/>
          <w:marBottom w:val="0"/>
          <w:divBdr>
            <w:top w:val="none" w:sz="0" w:space="0" w:color="auto"/>
            <w:left w:val="none" w:sz="0" w:space="0" w:color="auto"/>
            <w:bottom w:val="none" w:sz="0" w:space="0" w:color="auto"/>
            <w:right w:val="none" w:sz="0" w:space="0" w:color="auto"/>
          </w:divBdr>
        </w:div>
        <w:div w:id="1590311770">
          <w:marLeft w:val="0"/>
          <w:marRight w:val="0"/>
          <w:marTop w:val="0"/>
          <w:marBottom w:val="0"/>
          <w:divBdr>
            <w:top w:val="none" w:sz="0" w:space="0" w:color="auto"/>
            <w:left w:val="none" w:sz="0" w:space="0" w:color="auto"/>
            <w:bottom w:val="none" w:sz="0" w:space="0" w:color="auto"/>
            <w:right w:val="none" w:sz="0" w:space="0" w:color="auto"/>
          </w:divBdr>
        </w:div>
        <w:div w:id="1975137037">
          <w:marLeft w:val="0"/>
          <w:marRight w:val="0"/>
          <w:marTop w:val="0"/>
          <w:marBottom w:val="0"/>
          <w:divBdr>
            <w:top w:val="none" w:sz="0" w:space="0" w:color="auto"/>
            <w:left w:val="none" w:sz="0" w:space="0" w:color="auto"/>
            <w:bottom w:val="none" w:sz="0" w:space="0" w:color="auto"/>
            <w:right w:val="none" w:sz="0" w:space="0" w:color="auto"/>
          </w:divBdr>
        </w:div>
        <w:div w:id="46492389">
          <w:marLeft w:val="0"/>
          <w:marRight w:val="0"/>
          <w:marTop w:val="0"/>
          <w:marBottom w:val="0"/>
          <w:divBdr>
            <w:top w:val="none" w:sz="0" w:space="0" w:color="auto"/>
            <w:left w:val="none" w:sz="0" w:space="0" w:color="auto"/>
            <w:bottom w:val="none" w:sz="0" w:space="0" w:color="auto"/>
            <w:right w:val="none" w:sz="0" w:space="0" w:color="auto"/>
          </w:divBdr>
        </w:div>
        <w:div w:id="1844970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8953</Words>
  <Characters>51035</Characters>
  <Application>Microsoft Office Word</Application>
  <DocSecurity>0</DocSecurity>
  <Lines>425</Lines>
  <Paragraphs>119</Paragraphs>
  <ScaleCrop>false</ScaleCrop>
  <Company/>
  <LinksUpToDate>false</LinksUpToDate>
  <CharactersWithSpaces>59869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2018-10-18T08:35:00Z</dcterms:created>
  <dcterms:modified xsi:type="dcterms:W3CDTF">2018-10-18T08:36:00Z</dcterms:modified>
</cp:coreProperties>
</file>