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b/>
          <w:bCs/>
          <w:sz w:val="24"/>
          <w:szCs w:val="24"/>
          <w:lang w:eastAsia="ru-RU"/>
        </w:rPr>
        <w:t xml:space="preserve">Желудочковая экстраситолия. </w:t>
      </w:r>
      <w:r w:rsidRPr="00280589">
        <w:rPr>
          <w:rFonts w:ascii="Times New Roman" w:eastAsia="Times New Roman" w:hAnsi="Times New Roman" w:cs="Times New Roman"/>
          <w:sz w:val="24"/>
          <w:szCs w:val="24"/>
          <w:lang w:eastAsia="ru-RU"/>
        </w:rPr>
        <w:t xml:space="preserve">Преждевременная (по отношению к основному ритму) электрическая активация сердца, индуцированная импульсом, источник которого находится в ножках или разветвлениях пучка Гиса, в волокнах Пуркинье или рабочем миокарде желудочков.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Желудочковая тахикардия. </w:t>
      </w:r>
      <w:r w:rsidRPr="00280589">
        <w:rPr>
          <w:rFonts w:ascii="Times New Roman" w:eastAsia="Times New Roman" w:hAnsi="Times New Roman" w:cs="Times New Roman"/>
          <w:sz w:val="24"/>
          <w:szCs w:val="24"/>
          <w:lang w:eastAsia="ru-RU"/>
        </w:rPr>
        <w:t xml:space="preserve">Ускоренный ритм (как минимум 3 комплекса QRS c частотой сердечных сокращений более 100 уд. /мин. ), источник которого находится в ножках или разветвлениях пучка Гиса, в волокнах Пуркинье или рабочем миокарде желудочков. Устойчивой считается тахикардия, при которой длительность пароксизма равна или превышает 30 сек. , а неустойчивой — менее 30 сек.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Реципрокная желудочковая тахикардия. </w:t>
      </w:r>
      <w:r w:rsidRPr="00280589">
        <w:rPr>
          <w:rFonts w:ascii="Times New Roman" w:eastAsia="Times New Roman" w:hAnsi="Times New Roman" w:cs="Times New Roman"/>
          <w:sz w:val="24"/>
          <w:szCs w:val="24"/>
          <w:lang w:eastAsia="ru-RU"/>
        </w:rPr>
        <w:t xml:space="preserve">Пароксизмальная желудочковая тахикардия, обусловленная механизмом повторного входа волны возбуждения (reДанная форма тахикардии индуцируется желудочковой экстрасистолией (или желудочковыми экстрастимулами в ходе внутрисердечного электрофизиологического исследования) и может быть купирована с помощью стимуляции желудочков.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Аритмогенная дисплазия. </w:t>
      </w:r>
      <w:r w:rsidRPr="00280589">
        <w:rPr>
          <w:rFonts w:ascii="Times New Roman" w:eastAsia="Times New Roman" w:hAnsi="Times New Roman" w:cs="Times New Roman"/>
          <w:sz w:val="24"/>
          <w:szCs w:val="24"/>
          <w:lang w:eastAsia="ru-RU"/>
        </w:rPr>
        <w:t xml:space="preserve">Кардиомиопатия правого желудочка.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Катехоламинергическая полиморфная ЖТ ( Catecholaminergic polymorphic ventricular tachycardia ; CPVT ). </w:t>
      </w:r>
      <w:r w:rsidRPr="00280589">
        <w:rPr>
          <w:rFonts w:ascii="Times New Roman" w:eastAsia="Times New Roman" w:hAnsi="Times New Roman" w:cs="Times New Roman"/>
          <w:sz w:val="24"/>
          <w:szCs w:val="24"/>
          <w:lang w:eastAsia="ru-RU"/>
        </w:rPr>
        <w:t xml:space="preserve">Наследственное заболевание, проявляющееся пароксизмами полиморфной или двунаправленной ЖТ, возникающими на фоне физической нагрузки или эмоционального стресса, нередко протекающими с потерей сознания.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Фасцикулярная левожелудочковая тахикардия. </w:t>
      </w:r>
      <w:r w:rsidRPr="00280589">
        <w:rPr>
          <w:rFonts w:ascii="Times New Roman" w:eastAsia="Times New Roman" w:hAnsi="Times New Roman" w:cs="Times New Roman"/>
          <w:sz w:val="24"/>
          <w:szCs w:val="24"/>
          <w:lang w:eastAsia="ru-RU"/>
        </w:rPr>
        <w:t xml:space="preserve">Редкая форма пароксизмальной мономорфной ЖТ, в основе которой лежит механизм re.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Непрерывно рецидивирующая (непароксизмальная) ЖТ. </w:t>
      </w:r>
      <w:r w:rsidRPr="00280589">
        <w:rPr>
          <w:rFonts w:ascii="Times New Roman" w:eastAsia="Times New Roman" w:hAnsi="Times New Roman" w:cs="Times New Roman"/>
          <w:sz w:val="24"/>
          <w:szCs w:val="24"/>
          <w:lang w:eastAsia="ru-RU"/>
        </w:rPr>
        <w:t xml:space="preserve">Редкая форма мономорфной ЖТ, обусловленная патологическим автоматизмом или триггерной активностью (источник тахикардии, как правило, находится в выносящем тракте правого желудочка, в зоне, расположенной непосредственно под клапаном легочной артерии; другое её название.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Внезапная смерть. </w:t>
      </w:r>
      <w:r w:rsidRPr="00280589">
        <w:rPr>
          <w:rFonts w:ascii="Times New Roman" w:eastAsia="Times New Roman" w:hAnsi="Times New Roman" w:cs="Times New Roman"/>
          <w:sz w:val="24"/>
          <w:szCs w:val="24"/>
          <w:lang w:eastAsia="ru-RU"/>
        </w:rPr>
        <w:t xml:space="preserve">Это смерть, от которой первые симптомы ухудшения состояния пациента отделены сроком, не более 1 часа, а в реальной практике этот период нередко измеряется минутами.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Первичная профилактика внезапной смерти. </w:t>
      </w:r>
      <w:r w:rsidRPr="00280589">
        <w:rPr>
          <w:rFonts w:ascii="Times New Roman" w:eastAsia="Times New Roman" w:hAnsi="Times New Roman" w:cs="Times New Roman"/>
          <w:sz w:val="24"/>
          <w:szCs w:val="24"/>
          <w:lang w:eastAsia="ru-RU"/>
        </w:rPr>
        <w:t xml:space="preserve">Мероприятия, направленные на снижение риска ВСС у лиц, имеющих повышенный риск ВСС, но без анамнеза угрожающих жизни аритмий или предотвращенной остановки сердца.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Вторичная профилактика внезапной смерти. </w:t>
      </w:r>
      <w:r w:rsidRPr="00280589">
        <w:rPr>
          <w:rFonts w:ascii="Times New Roman" w:eastAsia="Times New Roman" w:hAnsi="Times New Roman" w:cs="Times New Roman"/>
          <w:sz w:val="24"/>
          <w:szCs w:val="24"/>
          <w:lang w:eastAsia="ru-RU"/>
        </w:rPr>
        <w:t xml:space="preserve">Мероприятия, направленные на снижение риска ВСС у лиц, имеющих анамнез угрожающих жизни аритмий или предотвращенной остановки сердца.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Синдром Андерсена. </w:t>
      </w:r>
      <w:r w:rsidRPr="00280589">
        <w:rPr>
          <w:rFonts w:ascii="Times New Roman" w:eastAsia="Times New Roman" w:hAnsi="Times New Roman" w:cs="Times New Roman"/>
          <w:sz w:val="24"/>
          <w:szCs w:val="24"/>
          <w:lang w:eastAsia="ru-RU"/>
        </w:rPr>
        <w:t xml:space="preserve">Тавила. </w:t>
      </w:r>
    </w:p>
    <w:p w:rsidR="00280589" w:rsidRPr="00280589" w:rsidRDefault="00280589" w:rsidP="0028058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80589">
        <w:rPr>
          <w:rFonts w:ascii="Times New Roman" w:eastAsia="Times New Roman" w:hAnsi="Times New Roman" w:cs="Times New Roman"/>
          <w:b/>
          <w:bCs/>
          <w:sz w:val="36"/>
          <w:szCs w:val="36"/>
          <w:lang w:eastAsia="ru-RU"/>
        </w:rPr>
        <w:t>Описание</w:t>
      </w:r>
    </w:p>
    <w:p w:rsidR="00280589" w:rsidRPr="00280589" w:rsidRDefault="00280589" w:rsidP="0028058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0589">
        <w:rPr>
          <w:rFonts w:ascii="Times New Roman" w:eastAsia="Times New Roman" w:hAnsi="Times New Roman" w:cs="Times New Roman"/>
          <w:b/>
          <w:bCs/>
          <w:sz w:val="27"/>
          <w:szCs w:val="27"/>
          <w:lang w:eastAsia="ru-RU"/>
        </w:rPr>
        <w:t xml:space="preserve">1,1; Определения. </w:t>
      </w:r>
    </w:p>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Желудочковая экстрасистола. </w:t>
      </w:r>
      <w:r w:rsidRPr="00280589">
        <w:rPr>
          <w:rFonts w:ascii="Times New Roman" w:eastAsia="Times New Roman" w:hAnsi="Times New Roman" w:cs="Times New Roman"/>
          <w:sz w:val="24"/>
          <w:szCs w:val="24"/>
          <w:lang w:eastAsia="ru-RU"/>
        </w:rPr>
        <w:t xml:space="preserve">Преждевременная (по отношению к основному ритму) электрическая активация сердца, индуцированная импульсом, источник которого находится в ножках или разветвлениях пучка Гиса, в волокнах Пуркинье или рабочем миокарде желудочков ( 1).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Рис. </w:t>
      </w:r>
      <w:r w:rsidRPr="00280589">
        <w:rPr>
          <w:rFonts w:ascii="Times New Roman" w:eastAsia="Times New Roman" w:hAnsi="Times New Roman" w:cs="Times New Roman"/>
          <w:sz w:val="24"/>
          <w:szCs w:val="24"/>
          <w:lang w:eastAsia="ru-RU"/>
        </w:rPr>
        <w:t xml:space="preserve">1. Одиночная желудочковая экстрасистола (обозначена стрелкой). ПКП — полная компенсаторная пауза. 2RR — два нормальных сердечных цикла. (Холтеровская мониторная запись ЭКГ). </w:t>
      </w:r>
      <w:r w:rsidRPr="00280589">
        <w:rPr>
          <w:rFonts w:ascii="Times New Roman" w:eastAsia="Times New Roman" w:hAnsi="Times New Roman" w:cs="Times New Roman"/>
          <w:sz w:val="24"/>
          <w:szCs w:val="24"/>
          <w:lang w:eastAsia="ru-RU"/>
        </w:rPr>
        <w:br/>
        <w:t xml:space="preserve">      1,2. Этиология и патогенез Механизмы повторного входа волны возбуждения (re-entry; наиболее часто) или триггерная активность, инициируемая ранними или поздними постдеполяризациями, в подавляющем большинстве случаев лежат в основе </w:t>
      </w:r>
      <w:r w:rsidRPr="00280589">
        <w:rPr>
          <w:rFonts w:ascii="Times New Roman" w:eastAsia="Times New Roman" w:hAnsi="Times New Roman" w:cs="Times New Roman"/>
          <w:sz w:val="24"/>
          <w:szCs w:val="24"/>
          <w:lang w:eastAsia="ru-RU"/>
        </w:rPr>
        <w:lastRenderedPageBreak/>
        <w:t xml:space="preserve">желудочковой экстрасистолии (ЖЭ). </w:t>
      </w:r>
      <w:r w:rsidRPr="00280589">
        <w:rPr>
          <w:rFonts w:ascii="Times New Roman" w:eastAsia="Times New Roman" w:hAnsi="Times New Roman" w:cs="Times New Roman"/>
          <w:sz w:val="24"/>
          <w:szCs w:val="24"/>
          <w:lang w:eastAsia="ru-RU"/>
        </w:rPr>
        <w:br/>
        <w:t xml:space="preserve">      У пациентов, не имеющих структурного заболевания сердца, может отмечаться идиопатическая ЖЭ (прогноз благоприятен, АДПЖ — прогрессирующее заболевание, в клиническом течении которого выделяют следующие стадии: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 Начальная субклиническая стадия , во время которой проявления заболевания отсутствуют.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 Стадия «электрических» проявлений , во время которой имеющиеся у пациентов структурные поражения ещё не приводят к снижению систолической функции миокарда, но могут способствовать возникновению нарушений ритма сердца и ВСС [32. </w:t>
      </w:r>
      <w:r w:rsidRPr="00280589">
        <w:rPr>
          <w:rFonts w:ascii="Times New Roman" w:eastAsia="Times New Roman" w:hAnsi="Times New Roman" w:cs="Times New Roman"/>
          <w:sz w:val="24"/>
          <w:szCs w:val="24"/>
          <w:lang w:eastAsia="ru-RU"/>
        </w:rPr>
        <w:t xml:space="preserve">34].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 Стадия правожелудочковой недостаточности развивается по мере прогрессирования заболевания, при большем объёме зоны поражения миокарда правого желудочка [35. </w:t>
      </w:r>
      <w:r w:rsidRPr="00280589">
        <w:rPr>
          <w:rFonts w:ascii="Times New Roman" w:eastAsia="Times New Roman" w:hAnsi="Times New Roman" w:cs="Times New Roman"/>
          <w:sz w:val="24"/>
          <w:szCs w:val="24"/>
          <w:lang w:eastAsia="ru-RU"/>
        </w:rPr>
        <w:t xml:space="preserve">37].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 Терминальная стадия , проявляющаяся бивентрикулярной недостаточностью, симптомы которой могут быть полностью аналогичны дилатационной кардиомиопатии [38. </w:t>
      </w:r>
      <w:r w:rsidRPr="00280589">
        <w:rPr>
          <w:rFonts w:ascii="Times New Roman" w:eastAsia="Times New Roman" w:hAnsi="Times New Roman" w:cs="Times New Roman"/>
          <w:sz w:val="24"/>
          <w:szCs w:val="24"/>
          <w:lang w:eastAsia="ru-RU"/>
        </w:rPr>
        <w:t xml:space="preserve">40]. </w:t>
      </w:r>
      <w:r w:rsidRPr="00280589">
        <w:rPr>
          <w:rFonts w:ascii="Times New Roman" w:eastAsia="Times New Roman" w:hAnsi="Times New Roman" w:cs="Times New Roman"/>
          <w:sz w:val="24"/>
          <w:szCs w:val="24"/>
          <w:lang w:eastAsia="ru-RU"/>
        </w:rPr>
        <w:br/>
        <w:t xml:space="preserve">      Клинические проявления АДПЖ могут быть обусловлены как нарушениями ритма сердца, так и прогрессирующей сердечной недостаточностью. Выделяют следующие варианты клинического течения АДПЖ: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 скрытый , при котором ВСС может быть единственным проявлением заболевания;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 аритмический , которому характерны ЖЭ и ЖТ, исходящие из правого желудочка, с морфологией комплексов QRS по типу блокады левой ножки пучка Гиса (БЛНПГ);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 проявляющийся сердечной недостаточностью , преимущественно правожелудочковой, с наличием или отсутствием нарушений ритма сердца [41. </w:t>
      </w:r>
      <w:r w:rsidRPr="00280589">
        <w:rPr>
          <w:rFonts w:ascii="Times New Roman" w:eastAsia="Times New Roman" w:hAnsi="Times New Roman" w:cs="Times New Roman"/>
          <w:sz w:val="24"/>
          <w:szCs w:val="24"/>
          <w:lang w:eastAsia="ru-RU"/>
        </w:rPr>
        <w:t xml:space="preserve">42]. </w:t>
      </w:r>
      <w:r w:rsidRPr="00280589">
        <w:rPr>
          <w:rFonts w:ascii="Times New Roman" w:eastAsia="Times New Roman" w:hAnsi="Times New Roman" w:cs="Times New Roman"/>
          <w:sz w:val="24"/>
          <w:szCs w:val="24"/>
          <w:lang w:eastAsia="ru-RU"/>
        </w:rPr>
        <w:br/>
        <w:t xml:space="preserve">      Наиболее часто болезнь обусловлена мутациями в генах десмосомальных белков — плакоглобина ( JUP ), десмоплакина ( DSP ), плакофиллина-2 ( PKP2 ), десмоглеина-2 ( DSG2 ) и десмоколлина-2 ( DSC2 ). Нарушения десмосомальных контактов снижает устойчивость кардиомиоцитов к механическим воздействиям (сокращение и растяжение) и потенцирует гибель клеток. Мутация в гене TMEM43 , кодирующем трансмембранный белок 43 ( Transmembrane protein 43), который участвует в регуляции транскрипции других генов и организации пространственной структуры клеточного ядра, обладает очень высокой пенетрантностью, проявляется быстро прогрессирующей сердечной недостаточностью и сопровождается очень высоким риском ВСС [32-36]. Описаны аутосомно-рецессивные типы наследования АДПЖ, которым характерно сочетание кардиомиопатии с пальмарно-плантарной кератодермией и изменениями волос, которые также обусловлены мутациями генов десмосомальных белков. К ним относят болезнь Наксос и синдром Карвахала (при котором в патологический процесс вовлечён левый желудочек) [37]. </w:t>
      </w:r>
    </w:p>
    <w:p w:rsidR="00280589" w:rsidRPr="00280589" w:rsidRDefault="00280589" w:rsidP="0028058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0589">
        <w:rPr>
          <w:rFonts w:ascii="Times New Roman" w:eastAsia="Times New Roman" w:hAnsi="Times New Roman" w:cs="Times New Roman"/>
          <w:b/>
          <w:bCs/>
          <w:sz w:val="27"/>
          <w:szCs w:val="27"/>
          <w:lang w:eastAsia="ru-RU"/>
        </w:rPr>
        <w:t xml:space="preserve">1,3; Эпидемиология. </w:t>
      </w:r>
    </w:p>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      Одиночная ЖЭ нередко регистрируется при записи стандартной ЭКГ у здоровых лиц молодого и среднего возраста (0,5–2% случаев), и еще чаще обнаруживается у них с помощью амбулаторного Холтеровского мониторирования ЭКГ (ХМ ЭКГ). Количественные проявления ЖЭ увеличиваются с возрастом. Более сложные формы ЖЭ (парная, политопная) также могут обнаруживаться у здоровых лиц, но их появление более вероятно в связи с наличием основного заболевания, как этиологического фактора [1-5]. </w:t>
      </w:r>
      <w:r w:rsidRPr="00280589">
        <w:rPr>
          <w:rFonts w:ascii="Times New Roman" w:eastAsia="Times New Roman" w:hAnsi="Times New Roman" w:cs="Times New Roman"/>
          <w:sz w:val="24"/>
          <w:szCs w:val="24"/>
          <w:lang w:eastAsia="ru-RU"/>
        </w:rPr>
        <w:br/>
        <w:t xml:space="preserve">      Данные о распространённости ЖТ в популяции отсутствуют в связи с тем, что различные формы ЖТ могут иметь схожие клинические проявления, а также в связи с тем, что первым и единственным проявлением ЖТ может быть внезапная смерть. </w:t>
      </w:r>
      <w:r w:rsidRPr="00280589">
        <w:rPr>
          <w:rFonts w:ascii="Times New Roman" w:eastAsia="Times New Roman" w:hAnsi="Times New Roman" w:cs="Times New Roman"/>
          <w:sz w:val="24"/>
          <w:szCs w:val="24"/>
          <w:lang w:eastAsia="ru-RU"/>
        </w:rPr>
        <w:br/>
        <w:t>      Ежегодно в мире регистрируются сотни тысяч случаев внезапной смерти. В развитых странах ее частота составляет 1-2 случая на 1000 населения в год, что соответствует 13-</w:t>
      </w:r>
      <w:r w:rsidRPr="00280589">
        <w:rPr>
          <w:rFonts w:ascii="Times New Roman" w:eastAsia="Times New Roman" w:hAnsi="Times New Roman" w:cs="Times New Roman"/>
          <w:sz w:val="24"/>
          <w:szCs w:val="24"/>
          <w:lang w:eastAsia="ru-RU"/>
        </w:rPr>
        <w:lastRenderedPageBreak/>
        <w:t xml:space="preserve">15% (по некоторым данным до 25%) всех случаев естественной смерти. ВСС бывает первым и нередко единственным проявлением ИБС, при которой 50% случаев смерти внезапны, а среди больных с хронической сердечной недостаточностью внезапно умирают более половины [3-4]. </w:t>
      </w:r>
      <w:r w:rsidRPr="00280589">
        <w:rPr>
          <w:rFonts w:ascii="Times New Roman" w:eastAsia="Times New Roman" w:hAnsi="Times New Roman" w:cs="Times New Roman"/>
          <w:sz w:val="24"/>
          <w:szCs w:val="24"/>
          <w:lang w:eastAsia="ru-RU"/>
        </w:rPr>
        <w:br/>
        <w:t xml:space="preserve">      Распространенность СУИQT в популяции составляет около 1:2000 новорождённых. Следует отметить, что эти данные учитывают только случаи «явного» увеличения продолжительности интервала QT, выявленного при регистрации ЭКГ. У некоторых больных симптомов заболевания могут полностью отсутствовать в течение всей жизни и проявляться лишь при возникновении дополнительных факторов, способствующих удлинению интервала QT, например, гипокалемии, или при назначении лекарственных препаратов, способных увеличивать длительность интервала QT. Кроме того, удлинение интервала QT может носить преходящий характер, следовательно, истинная распространённость данного заболевания в популяции, по-видимому, ещё больше. Приобретенный СУИQT, обусловленный действием лекарственных препаратов или других преходящих факторов, встречается намного чаще [12]. </w:t>
      </w:r>
      <w:r w:rsidRPr="00280589">
        <w:rPr>
          <w:rFonts w:ascii="Times New Roman" w:eastAsia="Times New Roman" w:hAnsi="Times New Roman" w:cs="Times New Roman"/>
          <w:sz w:val="24"/>
          <w:szCs w:val="24"/>
          <w:lang w:eastAsia="ru-RU"/>
        </w:rPr>
        <w:br/>
        <w:t xml:space="preserve">      Распространённость синдрома Бругада в общей популяции в настоящее время неизвестна. Существенно чаще оно встречается в странах Юго-Восточной Азии (Азиатско-Тихоокеанский регион), где его распространённость достигает 0,5–1:1000. Синдром Бругада у мужчин встречается в 8–10 раз чаще, чем у женщин [20-21]. </w:t>
      </w:r>
      <w:r w:rsidRPr="00280589">
        <w:rPr>
          <w:rFonts w:ascii="Times New Roman" w:eastAsia="Times New Roman" w:hAnsi="Times New Roman" w:cs="Times New Roman"/>
          <w:sz w:val="24"/>
          <w:szCs w:val="24"/>
          <w:lang w:eastAsia="ru-RU"/>
        </w:rPr>
        <w:br/>
        <w:t xml:space="preserve">      Истинная распространённость катехоламинергической полиморфной ЖТ в общей популяции неизвестна, поскольку вне приступа у больных на ЭКГ отсутствуют какие-либо специфические изменения. По некоторым данным, она может достигать 1:10 000 [26]. </w:t>
      </w:r>
      <w:r w:rsidRPr="00280589">
        <w:rPr>
          <w:rFonts w:ascii="Times New Roman" w:eastAsia="Times New Roman" w:hAnsi="Times New Roman" w:cs="Times New Roman"/>
          <w:sz w:val="24"/>
          <w:szCs w:val="24"/>
          <w:lang w:eastAsia="ru-RU"/>
        </w:rPr>
        <w:br/>
        <w:t xml:space="preserve">      Распространённость АДПЖ в общей популяции составляет около 1:2500–1:5000, при этом следует отметить неоднородность географического распределения. Заболевание несколько чаще встречают у мужчин, чем у женщин (соотношение 2,7:1) [33]. </w:t>
      </w:r>
    </w:p>
    <w:p w:rsidR="00280589" w:rsidRPr="00280589" w:rsidRDefault="00280589" w:rsidP="0028058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0589">
        <w:rPr>
          <w:rFonts w:ascii="Times New Roman" w:eastAsia="Times New Roman" w:hAnsi="Times New Roman" w:cs="Times New Roman"/>
          <w:b/>
          <w:bCs/>
          <w:sz w:val="27"/>
          <w:szCs w:val="27"/>
          <w:lang w:eastAsia="ru-RU"/>
        </w:rPr>
        <w:t xml:space="preserve">1,4; Кодирование по МКБ 10. </w:t>
      </w:r>
    </w:p>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I 42,8. </w:t>
      </w:r>
      <w:r w:rsidRPr="00280589">
        <w:rPr>
          <w:rFonts w:ascii="Times New Roman" w:eastAsia="Times New Roman" w:hAnsi="Times New Roman" w:cs="Times New Roman"/>
          <w:sz w:val="24"/>
          <w:szCs w:val="24"/>
          <w:lang w:eastAsia="ru-RU"/>
        </w:rPr>
        <w:t xml:space="preserve">Другие кардиомиопатии (для АДПЖ).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I46. </w:t>
      </w:r>
      <w:r w:rsidRPr="00280589">
        <w:rPr>
          <w:rFonts w:ascii="Times New Roman" w:eastAsia="Times New Roman" w:hAnsi="Times New Roman" w:cs="Times New Roman"/>
          <w:sz w:val="24"/>
          <w:szCs w:val="24"/>
          <w:lang w:eastAsia="ru-RU"/>
        </w:rPr>
        <w:t xml:space="preserve">Остановка сердца.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I46,0. </w:t>
      </w:r>
      <w:r w:rsidRPr="00280589">
        <w:rPr>
          <w:rFonts w:ascii="Times New Roman" w:eastAsia="Times New Roman" w:hAnsi="Times New Roman" w:cs="Times New Roman"/>
          <w:sz w:val="24"/>
          <w:szCs w:val="24"/>
          <w:lang w:eastAsia="ru-RU"/>
        </w:rPr>
        <w:t xml:space="preserve">Остановка сердца с успешным восстановлением сердечной деятельности.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I46,1. </w:t>
      </w:r>
      <w:r w:rsidRPr="00280589">
        <w:rPr>
          <w:rFonts w:ascii="Times New Roman" w:eastAsia="Times New Roman" w:hAnsi="Times New Roman" w:cs="Times New Roman"/>
          <w:sz w:val="24"/>
          <w:szCs w:val="24"/>
          <w:lang w:eastAsia="ru-RU"/>
        </w:rPr>
        <w:t xml:space="preserve">Внезапная смерть, так описанная.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I46,9. </w:t>
      </w:r>
      <w:r w:rsidRPr="00280589">
        <w:rPr>
          <w:rFonts w:ascii="Times New Roman" w:eastAsia="Times New Roman" w:hAnsi="Times New Roman" w:cs="Times New Roman"/>
          <w:sz w:val="24"/>
          <w:szCs w:val="24"/>
          <w:lang w:eastAsia="ru-RU"/>
        </w:rPr>
        <w:t xml:space="preserve">Остановка сердца неуточнённая.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I47,2. </w:t>
      </w:r>
      <w:r w:rsidRPr="00280589">
        <w:rPr>
          <w:rFonts w:ascii="Times New Roman" w:eastAsia="Times New Roman" w:hAnsi="Times New Roman" w:cs="Times New Roman"/>
          <w:sz w:val="24"/>
          <w:szCs w:val="24"/>
          <w:lang w:eastAsia="ru-RU"/>
        </w:rPr>
        <w:t xml:space="preserve">Желудочковая тахикардия.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I49,0. </w:t>
      </w:r>
      <w:r w:rsidRPr="00280589">
        <w:rPr>
          <w:rFonts w:ascii="Times New Roman" w:eastAsia="Times New Roman" w:hAnsi="Times New Roman" w:cs="Times New Roman"/>
          <w:sz w:val="24"/>
          <w:szCs w:val="24"/>
          <w:lang w:eastAsia="ru-RU"/>
        </w:rPr>
        <w:t xml:space="preserve">Фибрилляция и трепетание желудочков.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I49,3. </w:t>
      </w:r>
      <w:r w:rsidRPr="00280589">
        <w:rPr>
          <w:rFonts w:ascii="Times New Roman" w:eastAsia="Times New Roman" w:hAnsi="Times New Roman" w:cs="Times New Roman"/>
          <w:sz w:val="24"/>
          <w:szCs w:val="24"/>
          <w:lang w:eastAsia="ru-RU"/>
        </w:rPr>
        <w:t xml:space="preserve">Преждевременная деполяризация желудочков. </w:t>
      </w:r>
    </w:p>
    <w:p w:rsidR="00280589" w:rsidRPr="00280589" w:rsidRDefault="00280589" w:rsidP="0028058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0589">
        <w:rPr>
          <w:rFonts w:ascii="Times New Roman" w:eastAsia="Times New Roman" w:hAnsi="Times New Roman" w:cs="Times New Roman"/>
          <w:b/>
          <w:bCs/>
          <w:sz w:val="27"/>
          <w:szCs w:val="27"/>
          <w:lang w:eastAsia="ru-RU"/>
        </w:rPr>
        <w:t xml:space="preserve">1,5; Классификация. </w:t>
      </w:r>
    </w:p>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ЖЭ, исходящие из одного источника (монотопные), характеризуются одинаковой морфологией комплексов QRS и постоянной (фиксированной) величиной интервала сцепленияПолитопная экстрасистолия проявляется различными по форме комплексами QRS, возникающими с разными интервалами сцепленияЕсли экстрасистолический комплекс накладывается на зубец Т предшествующего комплекса QRST основного ритма, то такая экстрасистолия называется ранней или экстрасистолией типа R на Т (R/T). </w:t>
      </w:r>
      <w:r w:rsidRPr="00280589">
        <w:rPr>
          <w:rFonts w:ascii="Times New Roman" w:eastAsia="Times New Roman" w:hAnsi="Times New Roman" w:cs="Times New Roman"/>
          <w:sz w:val="24"/>
          <w:szCs w:val="24"/>
          <w:lang w:eastAsia="ru-RU"/>
        </w:rPr>
        <w:t xml:space="preserve">Смысл выделения этого типа экстрасистолии заключается в том, что, при наличии определенных условий именно ранние ЖЭ чаще всего, индуцируют ЖТ и ФЖ.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Иногда может прослеживаться кратность появления ЖЭ экстрасистол в отношении к синусовому ритму, что именуется аллоритмиейСостояния, при которых экстрасистола является каждым вторым, третьим или четвертым </w:t>
      </w:r>
      <w:r w:rsidRPr="00280589">
        <w:rPr>
          <w:rFonts w:ascii="Times New Roman" w:eastAsia="Times New Roman" w:hAnsi="Times New Roman" w:cs="Times New Roman"/>
          <w:b/>
          <w:bCs/>
          <w:sz w:val="24"/>
          <w:szCs w:val="24"/>
          <w:lang w:eastAsia="ru-RU"/>
        </w:rPr>
        <w:lastRenderedPageBreak/>
        <w:t xml:space="preserve">сокращением, называются би. </w:t>
      </w:r>
      <w:r w:rsidRPr="00280589">
        <w:rPr>
          <w:rFonts w:ascii="Times New Roman" w:eastAsia="Times New Roman" w:hAnsi="Times New Roman" w:cs="Times New Roman"/>
          <w:sz w:val="24"/>
          <w:szCs w:val="24"/>
          <w:lang w:eastAsia="ru-RU"/>
        </w:rPr>
        <w:t xml:space="preserve">, три. ЖЭ может быть одиночной и парной ( 13). </w:t>
      </w:r>
      <w:r w:rsidRPr="00280589">
        <w:rPr>
          <w:rFonts w:ascii="Times New Roman" w:eastAsia="Times New Roman" w:hAnsi="Times New Roman" w:cs="Times New Roman"/>
          <w:b/>
          <w:bCs/>
          <w:sz w:val="24"/>
          <w:szCs w:val="24"/>
          <w:lang w:eastAsia="ru-RU"/>
        </w:rPr>
        <w:t xml:space="preserve">Три и более следующих подряд желудочковых эктопических комплекса, по определению, квалифицируются как желудочковый ритм или желудочковая тахикардия , если частота следования эктопических комплексов превышает 100 в 1 мин. </w:t>
      </w:r>
      <w:r w:rsidRPr="00280589">
        <w:rPr>
          <w:rFonts w:ascii="Times New Roman" w:eastAsia="Times New Roman" w:hAnsi="Times New Roman" w:cs="Times New Roman"/>
          <w:sz w:val="24"/>
          <w:szCs w:val="24"/>
          <w:lang w:eastAsia="ru-RU"/>
        </w:rPr>
        <w:t xml:space="preserve">Тесная связь ВСС с некоторыми формами желудочковых нарушений ритма сердца делает необходимым проведение их риск-стратификации, т. Е. Ранжирования по степени риска развития ФЖ. Первая попытка такой стратификации была предпринята B. Lown и M. Wolf, которые предложили в 1971 г. Градационную классификацию желудочковых аритмий, зарегистрированных при ХМ ЭКГ. Классификация выделяет следующие градации: </w:t>
      </w:r>
      <w:r w:rsidRPr="00280589">
        <w:rPr>
          <w:rFonts w:ascii="Times New Roman" w:eastAsia="Times New Roman" w:hAnsi="Times New Roman" w:cs="Times New Roman"/>
          <w:sz w:val="24"/>
          <w:szCs w:val="24"/>
          <w:lang w:eastAsia="ru-RU"/>
        </w:rPr>
        <w:br/>
        <w:t xml:space="preserve">      • Градация 0 — желудочковые нарушения ритма сердца отсутствуют. </w:t>
      </w:r>
      <w:r w:rsidRPr="00280589">
        <w:rPr>
          <w:rFonts w:ascii="Times New Roman" w:eastAsia="Times New Roman" w:hAnsi="Times New Roman" w:cs="Times New Roman"/>
          <w:sz w:val="24"/>
          <w:szCs w:val="24"/>
          <w:lang w:eastAsia="ru-RU"/>
        </w:rPr>
        <w:br/>
        <w:t xml:space="preserve">      • Градация 1 — редкая (не более 30 в час) монотопная ЖЭ. </w:t>
      </w:r>
      <w:r w:rsidRPr="00280589">
        <w:rPr>
          <w:rFonts w:ascii="Times New Roman" w:eastAsia="Times New Roman" w:hAnsi="Times New Roman" w:cs="Times New Roman"/>
          <w:sz w:val="24"/>
          <w:szCs w:val="24"/>
          <w:lang w:eastAsia="ru-RU"/>
        </w:rPr>
        <w:br/>
        <w:t xml:space="preserve">      • Градация 2 — частая (более 30 в час) монотопная ЖЭ. </w:t>
      </w:r>
      <w:r w:rsidRPr="00280589">
        <w:rPr>
          <w:rFonts w:ascii="Times New Roman" w:eastAsia="Times New Roman" w:hAnsi="Times New Roman" w:cs="Times New Roman"/>
          <w:sz w:val="24"/>
          <w:szCs w:val="24"/>
          <w:lang w:eastAsia="ru-RU"/>
        </w:rPr>
        <w:br/>
        <w:t xml:space="preserve">      • Градация 3 — политопная ЖЭ. </w:t>
      </w:r>
      <w:r w:rsidRPr="00280589">
        <w:rPr>
          <w:rFonts w:ascii="Times New Roman" w:eastAsia="Times New Roman" w:hAnsi="Times New Roman" w:cs="Times New Roman"/>
          <w:sz w:val="24"/>
          <w:szCs w:val="24"/>
          <w:lang w:eastAsia="ru-RU"/>
        </w:rPr>
        <w:br/>
        <w:t xml:space="preserve">      • Градация 4А — две последовательные (парные) ЖЭ. </w:t>
      </w:r>
      <w:r w:rsidRPr="00280589">
        <w:rPr>
          <w:rFonts w:ascii="Times New Roman" w:eastAsia="Times New Roman" w:hAnsi="Times New Roman" w:cs="Times New Roman"/>
          <w:sz w:val="24"/>
          <w:szCs w:val="24"/>
          <w:lang w:eastAsia="ru-RU"/>
        </w:rPr>
        <w:br/>
        <w:t xml:space="preserve">      • Градация 4Б — несколько подряд (три и более) желудочковых эктопических сокращений — «пробежки» ЖТ. </w:t>
      </w:r>
      <w:r w:rsidRPr="00280589">
        <w:rPr>
          <w:rFonts w:ascii="Times New Roman" w:eastAsia="Times New Roman" w:hAnsi="Times New Roman" w:cs="Times New Roman"/>
          <w:sz w:val="24"/>
          <w:szCs w:val="24"/>
          <w:lang w:eastAsia="ru-RU"/>
        </w:rPr>
        <w:br/>
        <w:t xml:space="preserve">      • Градация 5 — ранняя ЖЭ типа R/T. </w:t>
      </w:r>
      <w:r w:rsidRPr="00280589">
        <w:rPr>
          <w:rFonts w:ascii="Times New Roman" w:eastAsia="Times New Roman" w:hAnsi="Times New Roman" w:cs="Times New Roman"/>
          <w:sz w:val="24"/>
          <w:szCs w:val="24"/>
          <w:lang w:eastAsia="ru-RU"/>
        </w:rPr>
        <w:br/>
        <w:t xml:space="preserve">      Градационная классификация имеет важнейшее значение для оценки результатов ХМ ЭКГ. Однако она основывается только на электрокардиографических проявлениях ЖЭ. Риск возникновения угрожающих жизни желудочковых аритмий (желудочковой тахикардии, трепетания и фибрилляции желудочков), который имеет связь с желудочковой экстрасистолией, как с провоцирующим фактором, решающим образом зависит прежде всего от характера и степени тяжести основной сердечной патологии. </w:t>
      </w:r>
      <w:r w:rsidRPr="00280589">
        <w:rPr>
          <w:rFonts w:ascii="Times New Roman" w:eastAsia="Times New Roman" w:hAnsi="Times New Roman" w:cs="Times New Roman"/>
          <w:sz w:val="24"/>
          <w:szCs w:val="24"/>
          <w:lang w:eastAsia="ru-RU"/>
        </w:rPr>
        <w:br/>
        <w:t xml:space="preserve">      Важное значение для клинической практики имеет классификация (риск-стратификация), предложенная T. Bigger в 1984 г. Она предполагает проведение анализа не только характера желудочковой эктопической активности, но и ее клинических проявлений, а также наличия или отсутствия органического поражения сердца как причины ее возникновения. В соответствии с этими признаками выделяются 3 категории желудочковых аритмий [7].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 К доброкачественным желудочковым аритмиям относится ЖЭ, возникающая у лиц, не имеющих признаков заболевания сердца («идиопатические» желудочковые аритмии). </w:t>
      </w:r>
      <w:r w:rsidRPr="00280589">
        <w:rPr>
          <w:rFonts w:ascii="Times New Roman" w:eastAsia="Times New Roman" w:hAnsi="Times New Roman" w:cs="Times New Roman"/>
          <w:sz w:val="24"/>
          <w:szCs w:val="24"/>
          <w:lang w:eastAsia="ru-RU"/>
        </w:rPr>
        <w:t xml:space="preserve">Прогноз жизни этих больных благоприятен, в связи с очень малой вероятностью возникновения фатальных желудочковых аритмий (ФЖ), не отличающейся от таковой в общей популяции. Профилактика ВСС не требуется, однако необходимо динамическое наблюдение, поскольку у части больных ЖЭ может быть первым клиническим проявлением той или иной сердечной патологии.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 Принципиальным отличием потенциально злокачественных желудочковых аритмий от предыдущей категории служит наличие органического заболевания сердца, как причины их возникновения. </w:t>
      </w:r>
      <w:r w:rsidRPr="00280589">
        <w:rPr>
          <w:rFonts w:ascii="Times New Roman" w:eastAsia="Times New Roman" w:hAnsi="Times New Roman" w:cs="Times New Roman"/>
          <w:sz w:val="24"/>
          <w:szCs w:val="24"/>
          <w:lang w:eastAsia="ru-RU"/>
        </w:rPr>
        <w:t xml:space="preserve">Чаще всего это различные формы ИБС (наиболее значим перенесенный инфаркт миокарда), поражение сердца при артериальной гипертонии, первичные заболевания миокарда и Особое дополнительное значение имеют снижение фракции выброса левого желудочка и симптомы хронической сердечной недостаточности. У этих больных с ЖЭ (потенциальным пусковым фактором ЖТ и ФЖ) еще не было пароксизмов ЖТ, эпизодов ТЖ или ФЖ, но вероятность их возникновения довольно высока, а риск ВСС характеризуется как существенный. Всем таким больным должна осуществляться первичная профилактика ВСС.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 Категорию злокачественных желудочковых аритмий формируют устойчивые пароксизмы ЖТ и пережитые благодаря успешной реанимации случаи ВСС у лиц с органическим заболеванием сердца. </w:t>
      </w:r>
      <w:r w:rsidRPr="00280589">
        <w:rPr>
          <w:rFonts w:ascii="Times New Roman" w:eastAsia="Times New Roman" w:hAnsi="Times New Roman" w:cs="Times New Roman"/>
          <w:sz w:val="24"/>
          <w:szCs w:val="24"/>
          <w:lang w:eastAsia="ru-RU"/>
        </w:rPr>
        <w:t xml:space="preserve">Прогноз жизни этих больных крайне неблагоприятен, всем им должна осуществляться вторичная профилактика ВСС.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Отдельно выделяют неустойчивую (менее 30 сек) ЖТ у больных со структурным </w:t>
      </w:r>
      <w:r w:rsidRPr="00280589">
        <w:rPr>
          <w:rFonts w:ascii="Times New Roman" w:eastAsia="Times New Roman" w:hAnsi="Times New Roman" w:cs="Times New Roman"/>
          <w:b/>
          <w:bCs/>
          <w:sz w:val="24"/>
          <w:szCs w:val="24"/>
          <w:lang w:eastAsia="ru-RU"/>
        </w:rPr>
        <w:lastRenderedPageBreak/>
        <w:t xml:space="preserve">заболеванием сердца. </w:t>
      </w:r>
      <w:r w:rsidRPr="00280589">
        <w:rPr>
          <w:rFonts w:ascii="Times New Roman" w:eastAsia="Times New Roman" w:hAnsi="Times New Roman" w:cs="Times New Roman"/>
          <w:sz w:val="24"/>
          <w:szCs w:val="24"/>
          <w:lang w:eastAsia="ru-RU"/>
        </w:rPr>
        <w:t xml:space="preserve">Пароксизмы неустойчивой ЖТ, при которых успевают развиваться острые тяжелые нарушения гемодинамики, по своей тяжести и значению для прогноза жизни должны приравниваться к устойчивой ЖТ, однако чаще такие нарушения ритма протекают без тяжёлых клинических проявлений. Для уточнения индивидуальной степени риска ВСС таким больным показано проведение внутрисердечного ЭФИ. </w:t>
      </w:r>
    </w:p>
    <w:p w:rsidR="00280589" w:rsidRPr="00280589" w:rsidRDefault="00280589" w:rsidP="0028058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80589">
        <w:rPr>
          <w:rFonts w:ascii="Times New Roman" w:eastAsia="Times New Roman" w:hAnsi="Times New Roman" w:cs="Times New Roman"/>
          <w:b/>
          <w:bCs/>
          <w:sz w:val="36"/>
          <w:szCs w:val="36"/>
          <w:lang w:eastAsia="ru-RU"/>
        </w:rPr>
        <w:t>Диагностика</w:t>
      </w:r>
    </w:p>
    <w:p w:rsidR="00280589" w:rsidRPr="00280589" w:rsidRDefault="00280589" w:rsidP="0028058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0589">
        <w:rPr>
          <w:rFonts w:ascii="Times New Roman" w:eastAsia="Times New Roman" w:hAnsi="Times New Roman" w:cs="Times New Roman"/>
          <w:b/>
          <w:bCs/>
          <w:sz w:val="27"/>
          <w:szCs w:val="27"/>
          <w:lang w:eastAsia="ru-RU"/>
        </w:rPr>
        <w:t xml:space="preserve">2,1; Жалобы и 2,2; Физикальное обследование. </w:t>
      </w:r>
    </w:p>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      • Выявление признаков гемодинамической. </w:t>
      </w:r>
      <w:r w:rsidRPr="00280589">
        <w:rPr>
          <w:rFonts w:ascii="Times New Roman" w:eastAsia="Times New Roman" w:hAnsi="Times New Roman" w:cs="Times New Roman"/>
          <w:sz w:val="24"/>
          <w:szCs w:val="24"/>
          <w:lang w:eastAsia="ru-RU"/>
        </w:rPr>
        <w:br/>
        <w:t xml:space="preserve">      • Диагноз наследственного СУИQT может быть также поставлен при повторной регистрации на ЭКГ удлинения интервала QTc до 480–499 мс у пациентов с синкопальными состояниями неясного генеза, при отсутствии генетической мутации и других причин удлинения интервала QT. [22].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С ).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Em&gt;Поскольку удлинение интервала QT может носить преходящий характер, в Проба с адреналином (эпинефрином). Позволяет выявить больных СУИQT1, поскольку при этой форме заболевания при проведении инфузии адреналина отмечается парадоксальное увеличение длительности интервала QT. Предложены 2 протокола проведения данной пробы: протокол Шимицу (Schimizu), в ходе которого вслед за болюсным введением осуществляется кратковременная инфузия адреналина, и протокол Мейо (Mayo), в соответствии с которым осуществляется внутривенная инфузия постепенно увеличиваемой дозы адреналина. Оба этих протокола обладают сопоставимыми чувствительностью и специфичностью, хорошо переносятся и редко сопровождаются нежелательными реакциями. Проба расценивается как положительная при увеличении длительности интервала QT &gt;30 мс на фоне инфузии адреналина в дозе до 0,1 мкг/кг в мин. Следует отметить, что правильное измерение длительности QT на фоне инфузии адреналина часто затруднено изменениями морфологии зубцов T, особенно если при этом регистрируются высокоамплитудные волны U. Сопутствующий прием β-адреноблокаторов снижает диагностическую значимость пробы. Среди нежелательных реакций, возникающих на фоне инфузии адреналина, необходимо упомянуть артериальную гипертензию и индукцию опасных для жизни нарушений ритма. Диагностическое исследование должно быть прекращено при повышении систолического АД &gt;200 мм (или при меньших значениях в случаях, если артериальная гипертензия сопровождается выраженными клиническими проявлениями), возникновении рецидивирующих неустойчивых пробежек или индукции устойчивого пароксизма ЖТ. В случае возникновения клинически значимых нежелательных эффектов целесообразно применение короткодействующих β-адреноблокааторов, вводимых внутривенно. </w:t>
      </w:r>
      <w:r w:rsidRPr="00280589">
        <w:rPr>
          <w:rFonts w:ascii="Times New Roman" w:eastAsia="Times New Roman" w:hAnsi="Times New Roman" w:cs="Times New Roman"/>
          <w:sz w:val="24"/>
          <w:szCs w:val="24"/>
          <w:lang w:eastAsia="ru-RU"/>
        </w:rPr>
        <w:br/>
        <w:t xml:space="preserve">      Проба с аденозином. /span&gt; Больным СУИQT характерно увеличение продолжительности интервалов QT &gt;410 мс и QTc &gt;490 мс, регистрируемые во время минимальной частоты сердечных сокращений при индуцированной аденозином брадикардии. В настоящее время диагностическая значимость данной пробы изучена на ограниченном количестве больных генетически подтвержденным СУИQT, поэтому интерпретация полученных в ходе исследования результатов требует осторожности. </w:t>
      </w:r>
      <w:r w:rsidRPr="00280589">
        <w:rPr>
          <w:rFonts w:ascii="Times New Roman" w:eastAsia="Times New Roman" w:hAnsi="Times New Roman" w:cs="Times New Roman"/>
          <w:sz w:val="24"/>
          <w:szCs w:val="24"/>
          <w:lang w:eastAsia="ru-RU"/>
        </w:rPr>
        <w:br/>
        <w:t xml:space="preserve">      СУИQT следует дифференцировать от других возможных причин синкопальных состояний, учитывая относительно молодой возраст больных, прежде всего, от эпилепсии и вазо-вагальных обмороков, а также от других врождённых желудочковых нарушений ритма сердца.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Синдром Бругада. </w:t>
      </w:r>
      <w:r w:rsidRPr="00280589">
        <w:rPr>
          <w:rFonts w:ascii="Times New Roman" w:eastAsia="Times New Roman" w:hAnsi="Times New Roman" w:cs="Times New Roman"/>
          <w:sz w:val="24"/>
          <w:szCs w:val="24"/>
          <w:lang w:eastAsia="ru-RU"/>
        </w:rPr>
        <w:br/>
        <w:t xml:space="preserve">      • Рекомендуется для постановки диагноза синдрома Бругада регистрация характерных данному заболеванию изменений ЭКГ (тип А; табл. 2, 14) хотя бы в одном из правых </w:t>
      </w:r>
      <w:r w:rsidRPr="00280589">
        <w:rPr>
          <w:rFonts w:ascii="Times New Roman" w:eastAsia="Times New Roman" w:hAnsi="Times New Roman" w:cs="Times New Roman"/>
          <w:sz w:val="24"/>
          <w:szCs w:val="24"/>
          <w:lang w:eastAsia="ru-RU"/>
        </w:rPr>
        <w:lastRenderedPageBreak/>
        <w:t xml:space="preserve">грудных отведений при расположении электродов в стандартных или высоких (до 2-го межреберья) позициях. [22].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С ).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Таблица 2. </w:t>
      </w:r>
      <w:r w:rsidRPr="00280589">
        <w:rPr>
          <w:rFonts w:ascii="Times New Roman" w:eastAsia="Times New Roman" w:hAnsi="Times New Roman" w:cs="Times New Roman"/>
          <w:sz w:val="24"/>
          <w:szCs w:val="24"/>
          <w:lang w:eastAsia="ru-RU"/>
        </w:rPr>
        <w:t xml:space="preserve">ЭКГ–типы Синдрома Бругада. </w:t>
      </w:r>
      <w:r w:rsidRPr="00280589">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9"/>
        <w:gridCol w:w="1881"/>
        <w:gridCol w:w="2218"/>
        <w:gridCol w:w="1674"/>
        <w:gridCol w:w="989"/>
        <w:gridCol w:w="1004"/>
      </w:tblGrid>
      <w:tr w:rsidR="00280589" w:rsidRPr="00280589" w:rsidTr="00280589">
        <w:trPr>
          <w:tblCellSpacing w:w="15" w:type="dxa"/>
        </w:trPr>
        <w:tc>
          <w:tcPr>
            <w:tcW w:w="0" w:type="auto"/>
            <w:gridSpan w:val="2"/>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b/>
                <w:bCs/>
                <w:sz w:val="24"/>
                <w:szCs w:val="24"/>
                <w:lang w:eastAsia="ru-RU"/>
              </w:rPr>
              <w:t>Изменения ЭКГ</w:t>
            </w:r>
            <w:r w:rsidRPr="00280589">
              <w:rPr>
                <w:rFonts w:ascii="Times New Roman" w:eastAsia="Times New Roman" w:hAnsi="Times New Roman" w:cs="Times New Roman"/>
                <w:sz w:val="24"/>
                <w:szCs w:val="24"/>
                <w:lang w:eastAsia="ru-RU"/>
              </w:rPr>
              <w:t xml:space="preserve"> </w:t>
            </w:r>
          </w:p>
        </w:tc>
        <w:tc>
          <w:tcPr>
            <w:tcW w:w="0" w:type="auto"/>
            <w:gridSpan w:val="2"/>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b/>
                <w:bCs/>
                <w:sz w:val="24"/>
                <w:szCs w:val="24"/>
                <w:lang w:eastAsia="ru-RU"/>
              </w:rPr>
              <w:t>Элевация по типу «свода»( Тип 1)</w:t>
            </w:r>
            <w:r w:rsidRPr="00280589">
              <w:rPr>
                <w:rFonts w:ascii="Times New Roman" w:eastAsia="Times New Roman" w:hAnsi="Times New Roman" w:cs="Times New Roman"/>
                <w:sz w:val="24"/>
                <w:szCs w:val="24"/>
                <w:lang w:eastAsia="ru-RU"/>
              </w:rPr>
              <w:t xml:space="preserve"> </w:t>
            </w:r>
          </w:p>
        </w:tc>
        <w:tc>
          <w:tcPr>
            <w:tcW w:w="0" w:type="auto"/>
            <w:gridSpan w:val="2"/>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b/>
                <w:bCs/>
                <w:sz w:val="24"/>
                <w:szCs w:val="24"/>
                <w:lang w:eastAsia="ru-RU"/>
              </w:rPr>
              <w:t>Элевация по типу «спинки седла»</w:t>
            </w:r>
            <w:r w:rsidRPr="00280589">
              <w:rPr>
                <w:rFonts w:ascii="Times New Roman" w:eastAsia="Times New Roman" w:hAnsi="Times New Roman" w:cs="Times New Roman"/>
                <w:sz w:val="24"/>
                <w:szCs w:val="24"/>
                <w:lang w:eastAsia="ru-RU"/>
              </w:rPr>
              <w:t xml:space="preserve"> </w:t>
            </w:r>
          </w:p>
        </w:tc>
      </w:tr>
      <w:tr w:rsidR="00280589" w:rsidRPr="00280589" w:rsidTr="00280589">
        <w:trPr>
          <w:tblCellSpacing w:w="15" w:type="dxa"/>
        </w:trPr>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b/>
                <w:bCs/>
                <w:sz w:val="24"/>
                <w:szCs w:val="24"/>
                <w:lang w:eastAsia="ru-RU"/>
              </w:rPr>
              <w:t>Тип 2</w:t>
            </w:r>
            <w:r w:rsidRPr="00280589">
              <w:rPr>
                <w:rFonts w:ascii="Times New Roman" w:eastAsia="Times New Roman" w:hAnsi="Times New Roman" w:cs="Times New Roman"/>
                <w:sz w:val="24"/>
                <w:szCs w:val="24"/>
                <w:lang w:eastAsia="ru-RU"/>
              </w:rPr>
              <w:t xml:space="preserve">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b/>
                <w:bCs/>
                <w:sz w:val="24"/>
                <w:szCs w:val="24"/>
                <w:lang w:eastAsia="ru-RU"/>
              </w:rPr>
              <w:t>Тип 3</w:t>
            </w:r>
            <w:r w:rsidRPr="00280589">
              <w:rPr>
                <w:rFonts w:ascii="Times New Roman" w:eastAsia="Times New Roman" w:hAnsi="Times New Roman" w:cs="Times New Roman"/>
                <w:sz w:val="24"/>
                <w:szCs w:val="24"/>
                <w:lang w:eastAsia="ru-RU"/>
              </w:rPr>
              <w:t xml:space="preserve">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0"/>
                <w:szCs w:val="20"/>
                <w:lang w:eastAsia="ru-RU"/>
              </w:rPr>
            </w:pPr>
          </w:p>
        </w:tc>
      </w:tr>
      <w:tr w:rsidR="00280589" w:rsidRPr="00280589" w:rsidTr="00280589">
        <w:trPr>
          <w:tblCellSpacing w:w="15" w:type="dxa"/>
        </w:trPr>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Элевация точки J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≥2 мм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≥2 мм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≥2 мм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0"/>
                <w:szCs w:val="20"/>
                <w:lang w:eastAsia="ru-RU"/>
              </w:rPr>
            </w:pPr>
          </w:p>
        </w:tc>
      </w:tr>
      <w:tr w:rsidR="00280589" w:rsidRPr="00280589" w:rsidTr="00280589">
        <w:trPr>
          <w:tblCellSpacing w:w="15" w:type="dxa"/>
        </w:trPr>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Волна Т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Отрицательная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Положительная или двухфазная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Положительная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0"/>
                <w:szCs w:val="20"/>
                <w:lang w:eastAsia="ru-RU"/>
              </w:rPr>
            </w:pPr>
          </w:p>
        </w:tc>
      </w:tr>
      <w:tr w:rsidR="00280589" w:rsidRPr="00280589" w:rsidTr="00280589">
        <w:trPr>
          <w:tblCellSpacing w:w="15" w:type="dxa"/>
        </w:trPr>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Конечная часть сегмента ST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Постепенное снижение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Элевация ≥1 мм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Элевация 1 мм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0"/>
                <w:szCs w:val="20"/>
                <w:lang w:eastAsia="ru-RU"/>
              </w:rPr>
            </w:pPr>
          </w:p>
        </w:tc>
      </w:tr>
      <w:tr w:rsidR="00280589" w:rsidRPr="00280589" w:rsidTr="00280589">
        <w:trPr>
          <w:tblCellSpacing w:w="15" w:type="dxa"/>
        </w:trPr>
        <w:tc>
          <w:tcPr>
            <w:tcW w:w="0" w:type="auto"/>
            <w:gridSpan w:val="4"/>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Примечание : 1 мм = 0,1 мВ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0"/>
                <w:szCs w:val="20"/>
                <w:lang w:eastAsia="ru-RU"/>
              </w:rPr>
            </w:pPr>
          </w:p>
        </w:tc>
      </w:tr>
    </w:tbl>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Рис. </w:t>
      </w:r>
      <w:r w:rsidRPr="00280589">
        <w:rPr>
          <w:rFonts w:ascii="Times New Roman" w:eastAsia="Times New Roman" w:hAnsi="Times New Roman" w:cs="Times New Roman"/>
          <w:sz w:val="24"/>
          <w:szCs w:val="24"/>
          <w:lang w:eastAsia="ru-RU"/>
        </w:rPr>
        <w:t xml:space="preserve">14. ЭКГ–типы Синдрома Бругада. Стрелками указана точка J. Элевация более 2. </w:t>
      </w:r>
      <w:r w:rsidRPr="00280589">
        <w:rPr>
          <w:rFonts w:ascii="Times New Roman" w:eastAsia="Times New Roman" w:hAnsi="Times New Roman" w:cs="Times New Roman"/>
          <w:sz w:val="24"/>
          <w:szCs w:val="24"/>
          <w:lang w:eastAsia="ru-RU"/>
        </w:rPr>
        <w:br/>
        <w:t xml:space="preserve">      • Изменения конечной части желудочкового комплекса, характерные для синдрома Бругада, могут иметь преходящий характер. Поэтому в тех случаях, когда имеющиеся записи ЭКГ не несут в себе признаков, в полной мере укладывающихся в диагностические критерии, но есть основание предполагать наличие синдрома Бругада, рекомендовано проведение диагностических провокационных лекарственных проб с использованием блокаторов натриевых каналов, вводимых внутривенно. [22].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С).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Используют провокационные пробы с внутривенным введением аймалина (в дозе 1 мг/кг; наиболее чувствительное и специфичное исследование; препарат в России не зарегистрирован) или прокаинамида** (в дозе 10 мг/кг), позволяющих в части случаев «обнажить» признаки этого синдрома. Фармакологические провокационные пробы должны проводиться опытным медицинским персоналом при мониторировании ЭКГ больного и обязательной возможности организации реанимационных мероприятий в случае индукции опасных для жизни желудочковых аритмий под влиянием вводимых препаратов. </w:t>
      </w:r>
      <w:r w:rsidRPr="00280589">
        <w:rPr>
          <w:rFonts w:ascii="Times New Roman" w:eastAsia="Times New Roman" w:hAnsi="Times New Roman" w:cs="Times New Roman"/>
          <w:sz w:val="24"/>
          <w:szCs w:val="24"/>
          <w:lang w:eastAsia="ru-RU"/>
        </w:rPr>
        <w:br/>
        <w:t xml:space="preserve">      • Рекомендуется для постановки диагноза синдрома Бругада регистрация на ЭКГ спонтанной или индуцированной лекарственными препаратами элевации сегмента ST по типу «свода»( тип 1) хотя бы в одном из правых прекордиальных отведений (V 1 –V 2 ) при расположении электродов в типичном месте или выше стандартной позиции, вплоть до II межреберье [22].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С ). </w:t>
      </w:r>
      <w:r w:rsidRPr="00280589">
        <w:rPr>
          <w:rFonts w:ascii="Times New Roman" w:eastAsia="Times New Roman" w:hAnsi="Times New Roman" w:cs="Times New Roman"/>
          <w:sz w:val="24"/>
          <w:szCs w:val="24"/>
          <w:lang w:eastAsia="ru-RU"/>
        </w:rPr>
        <w:br/>
        <w:t xml:space="preserve">      • При выявлении на ЭКГ изменений, характерных для синдрома Бругада, рекомендовано обследование для исключения преходящих причин. [22].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С ).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Синдром Бругада следует дифференцировать от других возможных причин синкопальных состояний, учитывая относительно молодой возраст больных, прежде всего, от эпилепсии и вазо.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Причинами «бругадоподобных» изменений ЭКГ могут быть. </w:t>
      </w:r>
      <w:r w:rsidRPr="00280589">
        <w:rPr>
          <w:rFonts w:ascii="Times New Roman" w:eastAsia="Times New Roman" w:hAnsi="Times New Roman" w:cs="Times New Roman"/>
          <w:sz w:val="24"/>
          <w:szCs w:val="24"/>
          <w:lang w:eastAsia="ru-RU"/>
        </w:rPr>
        <w:br/>
        <w:t xml:space="preserve">      • атипичная блокада правой ножки пучка Гиса; </w:t>
      </w:r>
      <w:r w:rsidRPr="00280589">
        <w:rPr>
          <w:rFonts w:ascii="Times New Roman" w:eastAsia="Times New Roman" w:hAnsi="Times New Roman" w:cs="Times New Roman"/>
          <w:sz w:val="24"/>
          <w:szCs w:val="24"/>
          <w:lang w:eastAsia="ru-RU"/>
        </w:rPr>
        <w:br/>
        <w:t xml:space="preserve">      • гипертрофия левого желудочка; </w:t>
      </w:r>
      <w:r w:rsidRPr="00280589">
        <w:rPr>
          <w:rFonts w:ascii="Times New Roman" w:eastAsia="Times New Roman" w:hAnsi="Times New Roman" w:cs="Times New Roman"/>
          <w:sz w:val="24"/>
          <w:szCs w:val="24"/>
          <w:lang w:eastAsia="ru-RU"/>
        </w:rPr>
        <w:br/>
        <w:t xml:space="preserve">      • феномен ранней реполяризации желудочков; </w:t>
      </w:r>
      <w:r w:rsidRPr="00280589">
        <w:rPr>
          <w:rFonts w:ascii="Times New Roman" w:eastAsia="Times New Roman" w:hAnsi="Times New Roman" w:cs="Times New Roman"/>
          <w:sz w:val="24"/>
          <w:szCs w:val="24"/>
          <w:lang w:eastAsia="ru-RU"/>
        </w:rPr>
        <w:br/>
        <w:t xml:space="preserve">      • острый коронарный синдром; </w:t>
      </w:r>
      <w:r w:rsidRPr="00280589">
        <w:rPr>
          <w:rFonts w:ascii="Times New Roman" w:eastAsia="Times New Roman" w:hAnsi="Times New Roman" w:cs="Times New Roman"/>
          <w:sz w:val="24"/>
          <w:szCs w:val="24"/>
          <w:lang w:eastAsia="ru-RU"/>
        </w:rPr>
        <w:br/>
        <w:t xml:space="preserve">      • аневризма левого желудочка; </w:t>
      </w:r>
      <w:r w:rsidRPr="00280589">
        <w:rPr>
          <w:rFonts w:ascii="Times New Roman" w:eastAsia="Times New Roman" w:hAnsi="Times New Roman" w:cs="Times New Roman"/>
          <w:sz w:val="24"/>
          <w:szCs w:val="24"/>
          <w:lang w:eastAsia="ru-RU"/>
        </w:rPr>
        <w:br/>
      </w:r>
      <w:r w:rsidRPr="00280589">
        <w:rPr>
          <w:rFonts w:ascii="Times New Roman" w:eastAsia="Times New Roman" w:hAnsi="Times New Roman" w:cs="Times New Roman"/>
          <w:sz w:val="24"/>
          <w:szCs w:val="24"/>
          <w:lang w:eastAsia="ru-RU"/>
        </w:rPr>
        <w:lastRenderedPageBreak/>
        <w:t xml:space="preserve">      • стенокардия Принцметала; </w:t>
      </w:r>
      <w:r w:rsidRPr="00280589">
        <w:rPr>
          <w:rFonts w:ascii="Times New Roman" w:eastAsia="Times New Roman" w:hAnsi="Times New Roman" w:cs="Times New Roman"/>
          <w:sz w:val="24"/>
          <w:szCs w:val="24"/>
          <w:lang w:eastAsia="ru-RU"/>
        </w:rPr>
        <w:br/>
        <w:t xml:space="preserve">      • острый перикардит; </w:t>
      </w:r>
      <w:r w:rsidRPr="00280589">
        <w:rPr>
          <w:rFonts w:ascii="Times New Roman" w:eastAsia="Times New Roman" w:hAnsi="Times New Roman" w:cs="Times New Roman"/>
          <w:sz w:val="24"/>
          <w:szCs w:val="24"/>
          <w:lang w:eastAsia="ru-RU"/>
        </w:rPr>
        <w:br/>
        <w:t xml:space="preserve">      • гемоперикард; </w:t>
      </w:r>
      <w:r w:rsidRPr="00280589">
        <w:rPr>
          <w:rFonts w:ascii="Times New Roman" w:eastAsia="Times New Roman" w:hAnsi="Times New Roman" w:cs="Times New Roman"/>
          <w:sz w:val="24"/>
          <w:szCs w:val="24"/>
          <w:lang w:eastAsia="ru-RU"/>
        </w:rPr>
        <w:br/>
        <w:t xml:space="preserve">      • тромбоэмболия лёгочной артерии; </w:t>
      </w:r>
      <w:r w:rsidRPr="00280589">
        <w:rPr>
          <w:rFonts w:ascii="Times New Roman" w:eastAsia="Times New Roman" w:hAnsi="Times New Roman" w:cs="Times New Roman"/>
          <w:sz w:val="24"/>
          <w:szCs w:val="24"/>
          <w:lang w:eastAsia="ru-RU"/>
        </w:rPr>
        <w:br/>
        <w:t xml:space="preserve">      • расслаивающая аневризма аорты; </w:t>
      </w:r>
      <w:r w:rsidRPr="00280589">
        <w:rPr>
          <w:rFonts w:ascii="Times New Roman" w:eastAsia="Times New Roman" w:hAnsi="Times New Roman" w:cs="Times New Roman"/>
          <w:sz w:val="24"/>
          <w:szCs w:val="24"/>
          <w:lang w:eastAsia="ru-RU"/>
        </w:rPr>
        <w:br/>
        <w:t xml:space="preserve">      • электролитные нарушения (гиперкалиемия, гиперкальциемия); </w:t>
      </w:r>
      <w:r w:rsidRPr="00280589">
        <w:rPr>
          <w:rFonts w:ascii="Times New Roman" w:eastAsia="Times New Roman" w:hAnsi="Times New Roman" w:cs="Times New Roman"/>
          <w:sz w:val="24"/>
          <w:szCs w:val="24"/>
          <w:lang w:eastAsia="ru-RU"/>
        </w:rPr>
        <w:br/>
        <w:t xml:space="preserve">      • гипотермия/гипертермия; </w:t>
      </w:r>
      <w:r w:rsidRPr="00280589">
        <w:rPr>
          <w:rFonts w:ascii="Times New Roman" w:eastAsia="Times New Roman" w:hAnsi="Times New Roman" w:cs="Times New Roman"/>
          <w:sz w:val="24"/>
          <w:szCs w:val="24"/>
          <w:lang w:eastAsia="ru-RU"/>
        </w:rPr>
        <w:br/>
        <w:t xml:space="preserve">      • аритмогенная дисплазия-кардиомиопатия правого желудочка; </w:t>
      </w:r>
      <w:r w:rsidRPr="00280589">
        <w:rPr>
          <w:rFonts w:ascii="Times New Roman" w:eastAsia="Times New Roman" w:hAnsi="Times New Roman" w:cs="Times New Roman"/>
          <w:sz w:val="24"/>
          <w:szCs w:val="24"/>
          <w:lang w:eastAsia="ru-RU"/>
        </w:rPr>
        <w:br/>
        <w:t xml:space="preserve">      • механическая компрессия выносящего тракта правого желудочка (например, опухоль органов средостения); </w:t>
      </w:r>
      <w:r w:rsidRPr="00280589">
        <w:rPr>
          <w:rFonts w:ascii="Times New Roman" w:eastAsia="Times New Roman" w:hAnsi="Times New Roman" w:cs="Times New Roman"/>
          <w:sz w:val="24"/>
          <w:szCs w:val="24"/>
          <w:lang w:eastAsia="ru-RU"/>
        </w:rPr>
        <w:br/>
        <w:t xml:space="preserve">      • передозировка трициклических антидепрессантов; </w:t>
      </w:r>
      <w:r w:rsidRPr="00280589">
        <w:rPr>
          <w:rFonts w:ascii="Times New Roman" w:eastAsia="Times New Roman" w:hAnsi="Times New Roman" w:cs="Times New Roman"/>
          <w:sz w:val="24"/>
          <w:szCs w:val="24"/>
          <w:lang w:eastAsia="ru-RU"/>
        </w:rPr>
        <w:br/>
        <w:t xml:space="preserve">      • кокаиновая интоксикация; </w:t>
      </w:r>
      <w:r w:rsidRPr="00280589">
        <w:rPr>
          <w:rFonts w:ascii="Times New Roman" w:eastAsia="Times New Roman" w:hAnsi="Times New Roman" w:cs="Times New Roman"/>
          <w:sz w:val="24"/>
          <w:szCs w:val="24"/>
          <w:lang w:eastAsia="ru-RU"/>
        </w:rPr>
        <w:br/>
        <w:t xml:space="preserve">      • различные заболевания центральной и вегетативной нервной системы (субарахноидальное кровоизлияние; геморрагический инсульт; атаксия Фридриха); </w:t>
      </w:r>
      <w:r w:rsidRPr="00280589">
        <w:rPr>
          <w:rFonts w:ascii="Times New Roman" w:eastAsia="Times New Roman" w:hAnsi="Times New Roman" w:cs="Times New Roman"/>
          <w:sz w:val="24"/>
          <w:szCs w:val="24"/>
          <w:lang w:eastAsia="ru-RU"/>
        </w:rPr>
        <w:br/>
        <w:t xml:space="preserve">      • мышечная дистрофия Дюшена–Беккера.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Катехоламинергическая полиморфная желудочковая тахикардия. </w:t>
      </w:r>
      <w:r w:rsidRPr="00280589">
        <w:rPr>
          <w:rFonts w:ascii="Times New Roman" w:eastAsia="Times New Roman" w:hAnsi="Times New Roman" w:cs="Times New Roman"/>
          <w:sz w:val="24"/>
          <w:szCs w:val="24"/>
          <w:lang w:eastAsia="ru-RU"/>
        </w:rPr>
        <w:br/>
        <w:t xml:space="preserve">      • Рекомендуется проведение пробы с дозированной физической нагрузкой для постановки диагноза заболевания. [22].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С ).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Проведение нагрузочной пробы на тредмиле или велоэргометре позволяет индуцировать пароксизм полиморфной желудочковой тахикардии у многих больных. При этом характерно появление и постепенное, по мере нарастания нагрузки, увеличение желудочковой эктопической активности вплоть до индукции устойчивого пароксизма ЖТ или серии «пробежек» ЖТ. В некоторых случаях при невозможности проведения пробы с физической нагрузкой применяют фармакологические провокационные пробы с адреналином или изопротеренолом. Больным катехолоаминергической полиморфной ЖТ характерна также индукция суправентрикулярных аритмий на фоне активации адренергических влияний. Исследование должно проводится опытным медицинским персоналом, при доступности оснащения для организации реанимационных мероприятий. </w:t>
      </w:r>
      <w:r w:rsidRPr="00280589">
        <w:rPr>
          <w:rFonts w:ascii="Times New Roman" w:eastAsia="Times New Roman" w:hAnsi="Times New Roman" w:cs="Times New Roman"/>
          <w:sz w:val="24"/>
          <w:szCs w:val="24"/>
          <w:lang w:eastAsia="ru-RU"/>
        </w:rPr>
        <w:br/>
        <w:t xml:space="preserve">      • Рекомендовано мониторирование ЭКГ для верификации диагноза. [22].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С ).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Важную роль в. </w:t>
      </w:r>
      <w:r w:rsidRPr="00280589">
        <w:rPr>
          <w:rFonts w:ascii="Times New Roman" w:eastAsia="Times New Roman" w:hAnsi="Times New Roman" w:cs="Times New Roman"/>
          <w:sz w:val="24"/>
          <w:szCs w:val="24"/>
          <w:lang w:eastAsia="ru-RU"/>
        </w:rPr>
        <w:br/>
        <w:t xml:space="preserve">      • Рекомендовано при установке диагноза учитывать укорочения интервала QT на ЭКГ. В настоящее время диагностически значимой считается продолжительность QTc ≤340 мс.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С ). </w:t>
      </w:r>
      <w:r w:rsidRPr="00280589">
        <w:rPr>
          <w:rFonts w:ascii="Times New Roman" w:eastAsia="Times New Roman" w:hAnsi="Times New Roman" w:cs="Times New Roman"/>
          <w:sz w:val="24"/>
          <w:szCs w:val="24"/>
          <w:lang w:eastAsia="ru-RU"/>
        </w:rPr>
        <w:br/>
        <w:t xml:space="preserve">      • Рекомендовано установление диагноз СУИQT при продолжительности QTс 360 мс в тех случаях, когда выявлена генетическая мутация, и/или семейный. </w:t>
      </w:r>
      <w:r w:rsidRPr="00280589">
        <w:rPr>
          <w:rFonts w:ascii="Times New Roman" w:eastAsia="Times New Roman" w:hAnsi="Times New Roman" w:cs="Times New Roman"/>
          <w:sz w:val="24"/>
          <w:szCs w:val="24"/>
          <w:lang w:eastAsia="ru-RU"/>
        </w:rPr>
        <w:br/>
        <w:t xml:space="preserve">      • Рекомендуется при подозрении АДПЖ в комплекс инструментального обследования пациентов включать регистрацию ЭКГ, Холтеровское мониторирование ЭКГ, эхокардиографию и МРТ сердца.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С ).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Для постановки диагноза АДПЖ необходимо наличие 2.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Рис. </w:t>
      </w:r>
      <w:r w:rsidRPr="00280589">
        <w:rPr>
          <w:rFonts w:ascii="Times New Roman" w:eastAsia="Times New Roman" w:hAnsi="Times New Roman" w:cs="Times New Roman"/>
          <w:sz w:val="24"/>
          <w:szCs w:val="24"/>
          <w:lang w:eastAsia="ru-RU"/>
        </w:rPr>
        <w:t xml:space="preserve">15. ЭКГ больного АДПЖ. Отрицательные зубцы Т в прекордиальных отведениях V 1 –V 5. Стрелками указаны эпсилон-волны. </w:t>
      </w:r>
      <w:r w:rsidRPr="00280589">
        <w:rPr>
          <w:rFonts w:ascii="Times New Roman" w:eastAsia="Times New Roman" w:hAnsi="Times New Roman" w:cs="Times New Roman"/>
          <w:sz w:val="24"/>
          <w:szCs w:val="24"/>
          <w:lang w:eastAsia="ru-RU"/>
        </w:rPr>
        <w:br/>
        <w:t xml:space="preserve">      2,6. Иная. </w:t>
      </w:r>
      <w:r w:rsidRPr="00280589">
        <w:rPr>
          <w:rFonts w:ascii="Times New Roman" w:eastAsia="Times New Roman" w:hAnsi="Times New Roman" w:cs="Times New Roman"/>
          <w:sz w:val="24"/>
          <w:szCs w:val="24"/>
          <w:lang w:eastAsia="ru-RU"/>
        </w:rPr>
        <w:br/>
        <w:t xml:space="preserve">      • Пациентам, имеющим характерные клинические проявления, но не имеющие ЭКГ, зарегистрированных во время приступов, а также в случаях, когда диагноз не может быть однозначно поставлен на основании ЭКГ, зарегистрированной во время пароксизма, для индукции ЖТ и верификации диагноза может требоваться проведение внутрисердечного ЭФИ. [5].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А ). </w:t>
      </w:r>
      <w:r w:rsidRPr="00280589">
        <w:rPr>
          <w:rFonts w:ascii="Times New Roman" w:eastAsia="Times New Roman" w:hAnsi="Times New Roman" w:cs="Times New Roman"/>
          <w:sz w:val="24"/>
          <w:szCs w:val="24"/>
          <w:lang w:eastAsia="ru-RU"/>
        </w:rPr>
        <w:br/>
        <w:t xml:space="preserve">      • Внутрисердечное ЭФИ рекомендуется для диагностического обследования </w:t>
      </w:r>
      <w:r w:rsidRPr="00280589">
        <w:rPr>
          <w:rFonts w:ascii="Times New Roman" w:eastAsia="Times New Roman" w:hAnsi="Times New Roman" w:cs="Times New Roman"/>
          <w:sz w:val="24"/>
          <w:szCs w:val="24"/>
          <w:lang w:eastAsia="ru-RU"/>
        </w:rPr>
        <w:lastRenderedPageBreak/>
        <w:t xml:space="preserve">пациентов с ИБС, перенесших инфаркт миокарда и имеющих симптомы, включая учащенное сердцебиение, предобморочные состояния и обмороки, позволяющие предположить наличие желудочковых тахиаритмий. [5].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В ). </w:t>
      </w:r>
      <w:r w:rsidRPr="00280589">
        <w:rPr>
          <w:rFonts w:ascii="Times New Roman" w:eastAsia="Times New Roman" w:hAnsi="Times New Roman" w:cs="Times New Roman"/>
          <w:sz w:val="24"/>
          <w:szCs w:val="24"/>
          <w:lang w:eastAsia="ru-RU"/>
        </w:rPr>
        <w:br/>
        <w:t xml:space="preserve">      • Внутрисердечное ЭФИ рекомендуется при жалобах на обмороки и при подозрении на брадиаритмию или тахиаритмию, с учетом симптоматики (например, учащенное сердцебиение) или результатов неинвазивного обследования, особенно для пациентов со структурной патологией сердца. [5].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С). </w:t>
      </w:r>
      <w:r w:rsidRPr="00280589">
        <w:rPr>
          <w:rFonts w:ascii="Times New Roman" w:eastAsia="Times New Roman" w:hAnsi="Times New Roman" w:cs="Times New Roman"/>
          <w:sz w:val="24"/>
          <w:szCs w:val="24"/>
          <w:lang w:eastAsia="ru-RU"/>
        </w:rPr>
        <w:br/>
        <w:t xml:space="preserve">      • Внутрисердечное ЭФИ может быть рекомендовано для стратификации риска ВСС у больных синдромом Бругада, однако интерпретация результатов исследования требует осторожности. [5].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IIb (уровень достоверности С).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Отсутствие индукции ЖТ или ФЖ в ходе исследования указывает на благоприятный прогноз, однако прогностическая значимость индукции ЖТ или ФЖ в настоящее время не определена. </w:t>
      </w:r>
      <w:r w:rsidRPr="00280589">
        <w:rPr>
          <w:rFonts w:ascii="Times New Roman" w:eastAsia="Times New Roman" w:hAnsi="Times New Roman" w:cs="Times New Roman"/>
          <w:sz w:val="24"/>
          <w:szCs w:val="24"/>
          <w:lang w:eastAsia="ru-RU"/>
        </w:rPr>
        <w:br/>
        <w:t xml:space="preserve">      • Внутрисердечное ЭФИ может быть рекомендовано для стратификации риска ВСС у больных АКПЖ, однако интерпретация результатов исследования требует осторожности. [5].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IIb (уровень достоверности С).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Индукция ЖТ в ходе исследования указывает на неблагоприятный прогноз заболевания, однако прогностическая значимость отсутствия индукции ЖТ в настоящее время не определена. </w:t>
      </w:r>
      <w:r w:rsidRPr="00280589">
        <w:rPr>
          <w:rFonts w:ascii="Times New Roman" w:eastAsia="Times New Roman" w:hAnsi="Times New Roman" w:cs="Times New Roman"/>
          <w:sz w:val="24"/>
          <w:szCs w:val="24"/>
          <w:lang w:eastAsia="ru-RU"/>
        </w:rPr>
        <w:br/>
        <w:t xml:space="preserve">      • Внутрисердечное ЭФИ не рекомендуется для стратификации риска ВСС у больных СУИQT. [5].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III (уровень достоверности С). </w:t>
      </w:r>
      <w:r w:rsidRPr="00280589">
        <w:rPr>
          <w:rFonts w:ascii="Times New Roman" w:eastAsia="Times New Roman" w:hAnsi="Times New Roman" w:cs="Times New Roman"/>
          <w:sz w:val="24"/>
          <w:szCs w:val="24"/>
          <w:lang w:eastAsia="ru-RU"/>
        </w:rPr>
        <w:br/>
        <w:t xml:space="preserve">      • Внутрисердечное ЭФИ при катехоламинергической полиморфной ЖТ обычно неинформативно и не рекомендовано для стратификации риска ВСС. [5].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III (уровень достоверности С). </w:t>
      </w:r>
      <w:r w:rsidRPr="00280589">
        <w:rPr>
          <w:rFonts w:ascii="Times New Roman" w:eastAsia="Times New Roman" w:hAnsi="Times New Roman" w:cs="Times New Roman"/>
          <w:sz w:val="24"/>
          <w:szCs w:val="24"/>
          <w:lang w:eastAsia="ru-RU"/>
        </w:rPr>
        <w:br/>
        <w:t xml:space="preserve">      • Внутрисердечное ЭФИ не рекомендуется для стратификации риска ВСС у больных синдромом укороченного интервала QT. [5].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III (уровень достоверности С).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Длительное мониторирование ЭКГ. </w:t>
      </w:r>
      <w:r w:rsidRPr="00280589">
        <w:rPr>
          <w:rFonts w:ascii="Times New Roman" w:eastAsia="Times New Roman" w:hAnsi="Times New Roman" w:cs="Times New Roman"/>
          <w:sz w:val="24"/>
          <w:szCs w:val="24"/>
          <w:lang w:eastAsia="ru-RU"/>
        </w:rPr>
        <w:br/>
        <w:t xml:space="preserve">      • В случае, если в ходе внутрисердечного ЭФИ пароксизмальные нарушения ритма сердца не индуцированы, но при этом вероятность того, что симптомы обусловлены аритмиями высока, целесообразно продолжение длительного мониторирования ЭКГ или применение ЭКГ-регистратора событий. [5].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В ). </w:t>
      </w:r>
      <w:r w:rsidRPr="00280589">
        <w:rPr>
          <w:rFonts w:ascii="Times New Roman" w:eastAsia="Times New Roman" w:hAnsi="Times New Roman" w:cs="Times New Roman"/>
          <w:sz w:val="24"/>
          <w:szCs w:val="24"/>
          <w:lang w:eastAsia="ru-RU"/>
        </w:rPr>
        <w:br/>
        <w:t xml:space="preserve">      • Рекомендуется использовать имплантируемый петлевой регистратор, если симптомы, например, обмороки, являются спорадическими и могут быть связаны с аритмией, и, если не удается определить такую связь с помощью обычных методов. </w:t>
      </w:r>
      <w:r w:rsidRPr="00280589">
        <w:rPr>
          <w:rFonts w:ascii="Times New Roman" w:eastAsia="Times New Roman" w:hAnsi="Times New Roman" w:cs="Times New Roman"/>
          <w:sz w:val="24"/>
          <w:szCs w:val="24"/>
          <w:lang w:eastAsia="ru-RU"/>
        </w:rPr>
        <w:br/>
        <w:t xml:space="preserve">      • Инвазивная коронарография рекомендуется для подтверждения или исключения значимого стенозирования коронарных артерий у пациентов с угрожающими жизни желудочковыми аритмиями и у переживших остановку сердца, которые, с учетом возраста и симптоматики, имеют вероятность ИБС. [5].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IIа (уровень достоверности С).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Рентгеноконтрастная вентрикулография и биопсия миокарда. </w:t>
      </w:r>
      <w:r w:rsidRPr="00280589">
        <w:rPr>
          <w:rFonts w:ascii="Times New Roman" w:eastAsia="Times New Roman" w:hAnsi="Times New Roman" w:cs="Times New Roman"/>
          <w:sz w:val="24"/>
          <w:szCs w:val="24"/>
          <w:lang w:eastAsia="ru-RU"/>
        </w:rPr>
        <w:br/>
        <w:t xml:space="preserve">      • Рентгеноконтрастная вентрикулография с биопсией миокарда правого желудочка рекомендуется для. </w:t>
      </w:r>
      <w:r w:rsidRPr="00280589">
        <w:rPr>
          <w:rFonts w:ascii="Times New Roman" w:eastAsia="Times New Roman" w:hAnsi="Times New Roman" w:cs="Times New Roman"/>
          <w:sz w:val="24"/>
          <w:szCs w:val="24"/>
          <w:lang w:eastAsia="ru-RU"/>
        </w:rPr>
        <w:br/>
        <w:t xml:space="preserve">      • Проведение комплексного генетического анализа на выявление возможных мутаций в генах KCNQ1 KCNH2 и SCN5 A (СУИQT 1, 2 и 3-го типов — наиболее распространённые формы заболевания) рекомендовано всем больным, имеющим </w:t>
      </w:r>
      <w:r w:rsidRPr="00280589">
        <w:rPr>
          <w:rFonts w:ascii="Times New Roman" w:eastAsia="Times New Roman" w:hAnsi="Times New Roman" w:cs="Times New Roman"/>
          <w:sz w:val="24"/>
          <w:szCs w:val="24"/>
          <w:lang w:eastAsia="ru-RU"/>
        </w:rPr>
        <w:lastRenderedPageBreak/>
        <w:t xml:space="preserve">клинические проявления СУИQT, отягощённый семейный анамнез и удлинение интервала QTc, зарегистрированное на ЭКГ в покое или при проведении провокационных диагностических проб, а также всем пациентам, не имеющим характерных СУИQT симптомов, при регистрации на ЭКГ удлинения интервала QTc больше 500 мс при отсутствии других возможных причин удлинения интервала QT. [16].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В ).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Методы молекулярно. При проведении комплексных генетических анализов мутации удаётся обнаружить приблизительно у 75% больных, поэтому отрицательный результат генетического анализа не позволяет полностью исключить диагноз СУИ QT. </w:t>
      </w:r>
      <w:r w:rsidRPr="00280589">
        <w:rPr>
          <w:rFonts w:ascii="Times New Roman" w:eastAsia="Times New Roman" w:hAnsi="Times New Roman" w:cs="Times New Roman"/>
          <w:sz w:val="24"/>
          <w:szCs w:val="24"/>
          <w:lang w:eastAsia="ru-RU"/>
        </w:rPr>
        <w:br/>
        <w:t xml:space="preserve">      • Проведение комплексного генетического анализа на выявление возможных мутаций в генах KCNQ1 KCNH2 и SCN5 A рекомендовано пациентам, не имеющих характерных СУИQT симптомов, при регистрации на ЭКГ удлинения интервала QTc больше 480 мс при отсутствии других возможных причин удлинения интервала QT. [16].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IIa (уровень достоверности В). </w:t>
      </w:r>
      <w:r w:rsidRPr="00280589">
        <w:rPr>
          <w:rFonts w:ascii="Times New Roman" w:eastAsia="Times New Roman" w:hAnsi="Times New Roman" w:cs="Times New Roman"/>
          <w:sz w:val="24"/>
          <w:szCs w:val="24"/>
          <w:lang w:eastAsia="ru-RU"/>
        </w:rPr>
        <w:br/>
        <w:t xml:space="preserve">      • В случае обнаружения у больного СУИQT генетической мутации проведение скрининга, направленного на выявление этой мутации, рекомендовано всем близким родственникам, даже при отсутствии у них характерных этому заболеванию клинических проявлений и изменений ЭКГ. [16].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IIa (уровень достоверности В). </w:t>
      </w:r>
      <w:r w:rsidRPr="00280589">
        <w:rPr>
          <w:rFonts w:ascii="Times New Roman" w:eastAsia="Times New Roman" w:hAnsi="Times New Roman" w:cs="Times New Roman"/>
          <w:sz w:val="24"/>
          <w:szCs w:val="24"/>
          <w:lang w:eastAsia="ru-RU"/>
        </w:rPr>
        <w:br/>
        <w:t xml:space="preserve">      • Методы молекулярно-генетической диагностики также рекомендованы для диагностики синдрома Бругада, однако генетические мутации у больных удаётся обнаружить лишь приблизительно в 30% случаев (ген основной субъединицы натриевых каналов SCN5A), поэтому отрицательный результат генетического анализа не позволяет полностью исключить диагноз синдрома Бругада.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br/>
        <w:t xml:space="preserve">      • В случае обнаружения у больного синдромом Бругада генетической мутации проведение скрининга, направленного на выявление этой мутации, рекомендовано всем близким родственникам, даже при отсутствии у них характерных этому заболеванию изменений ЭКГ. Проведение молекулярно-генетических исследований лицам, имеющим ЭКГ-изменения 2 и 3 типов, при отсутствии у них клинических проявлений синдрома Бругада и отягощённого по ВСС семейного анамнеза в настоящее время не рекомендовано.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br/>
        <w:t xml:space="preserve">      • Анализы на обнаружение мутаций в генах RyR2 и CASQ2 рекомендованы всем больным катехоламинергической полиморфной ЖТ и пациентам, клинические проявления которых с большой вероятностью могут быть обусловлены этим заболеванием, особенно при отягощённом семейном анамнезе. В случае обнаружения у больного патогномоничной генетической мутации проведение скрининга, направленного на выявление этой мутации, рекомендовано всем близким родственникам, даже при отсутствии у них клинических проявлений заболевания.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br/>
        <w:t xml:space="preserve">      • Проведение комплексного молекулярно-генетического скрининга (выявление наиболее частых мутаций в генах KCNH2, KCNQ1 и KCNJ2 ) может быть рекомендовано больным синдромом укороченного интервала QT.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IIb (уровень достоверности C).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Следует учитывать низкую чувствительность методов в диагностике заболевания. </w:t>
      </w:r>
      <w:r w:rsidRPr="00280589">
        <w:rPr>
          <w:rFonts w:ascii="Times New Roman" w:eastAsia="Times New Roman" w:hAnsi="Times New Roman" w:cs="Times New Roman"/>
          <w:sz w:val="24"/>
          <w:szCs w:val="24"/>
          <w:lang w:eastAsia="ru-RU"/>
        </w:rPr>
        <w:br/>
        <w:t xml:space="preserve">      • В случае обнаружения у больного синдромом укороченного интервала QT патогномоничной генетической мутации проведение скрининга, направленного на выявление этой мутации, рекомендовано всем близким родственникам, даже при отсутствии у них клинических проявлений заболевания.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br/>
        <w:t xml:space="preserve">      • Проведение комплексного или целевого генетического скрининга на выявление </w:t>
      </w:r>
      <w:r w:rsidRPr="00280589">
        <w:rPr>
          <w:rFonts w:ascii="Times New Roman" w:eastAsia="Times New Roman" w:hAnsi="Times New Roman" w:cs="Times New Roman"/>
          <w:sz w:val="24"/>
          <w:szCs w:val="24"/>
          <w:lang w:eastAsia="ru-RU"/>
        </w:rPr>
        <w:lastRenderedPageBreak/>
        <w:t xml:space="preserve">наиболее частых мутаций в генах DSC2, DSG2, DSP, JUP, PKP2 и TMEM43 рекомендовано всем больным с верифицированным диагнозом АДПЖ. В случае обнаружения у больного патогномоничной генетической мутации проведение скрининга, направленного на выявление этой мутации, рекомендовано всем близким родственникам, даже при отсутствии у них клинических проявлений заболевания.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br/>
        <w:t xml:space="preserve">      • Проведение комплексного или целевого генетического скрининга на выявление наиболее частых мутаций в генах DSC2, DSG2, DSP, JUP, PKP2 и TMEM43 рекомендовано при подозрении на АДПЖ, когда данные клинической картины и результаты других исследований не позволяют однозначно поставить диагноз (наличие только одного большого или только двух малых диагностических критериев).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IIа (уровень достоверности С). </w:t>
      </w:r>
      <w:r w:rsidRPr="00280589">
        <w:rPr>
          <w:rFonts w:ascii="Times New Roman" w:eastAsia="Times New Roman" w:hAnsi="Times New Roman" w:cs="Times New Roman"/>
          <w:sz w:val="24"/>
          <w:szCs w:val="24"/>
          <w:lang w:eastAsia="ru-RU"/>
        </w:rPr>
        <w:br/>
        <w:t xml:space="preserve">      • Проведение комплексного или целевого генетического скрининга на выявление наиболее частых мутаций в генах DSC2, DSG2, DSP, JUP, PKP2 и TMEM43 не рекомендовано при низкой вероятности АДПЖ (наличие только одного малого диагностического критерия).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C). </w:t>
      </w:r>
    </w:p>
    <w:p w:rsidR="00280589" w:rsidRPr="00280589" w:rsidRDefault="00280589" w:rsidP="0028058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80589">
        <w:rPr>
          <w:rFonts w:ascii="Times New Roman" w:eastAsia="Times New Roman" w:hAnsi="Times New Roman" w:cs="Times New Roman"/>
          <w:b/>
          <w:bCs/>
          <w:sz w:val="36"/>
          <w:szCs w:val="36"/>
          <w:lang w:eastAsia="ru-RU"/>
        </w:rPr>
        <w:t>Лечение</w:t>
      </w:r>
    </w:p>
    <w:p w:rsidR="00280589" w:rsidRPr="00280589" w:rsidRDefault="00280589" w:rsidP="0028058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80589">
        <w:rPr>
          <w:rFonts w:ascii="Times New Roman" w:eastAsia="Times New Roman" w:hAnsi="Times New Roman" w:cs="Times New Roman"/>
          <w:b/>
          <w:bCs/>
          <w:sz w:val="27"/>
          <w:szCs w:val="27"/>
          <w:lang w:eastAsia="ru-RU"/>
        </w:rPr>
        <w:t xml:space="preserve">3,1; Желудочковая экстрасистолия и парасистолия. </w:t>
      </w:r>
    </w:p>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      • Устранение желудочковой экстрасистолии у пациентов без органического поражения сердца рекомендовано только при наличии выраженных клинических проявлений или в случае, если частая экстрасистолия вызывает дилатацию полостей сердца. [5].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Устранение желудочковой экстрасистолии или желудочковой парасистолии редко выступает в качестве самостоятельной клинической задачи. Такая задача может возникать в случаях очень частой ЖЭ, устойчиво регистрирующейся на протяжении длительного времени (месяцы, годы). Как указывалось, выше, при желудочковой экстрасистолии резко нарушается последовательность электрического возбуждения желудочков, что влечет за собой соответствующие нарушения нормальной последовательности сокращения сердца. Это явление получило название механической диссинхронии. Чем больше продолжительность желудочкового эктопического комплекса QRS на ЭКГ, тем больше степень выраженности механической диссинхронии, и чем больше таких «диссинхроничных» ударов сердца, тем выше вероятность развития, со временем, вторичной дилатации сердца со снижением показателей его насосной работы и развитием сердечной недостаточности. Такая последовательность развития событий под действием частой ЖЭ может нередко наблюдаться в том числе и у лиц, не имеющих изначально клинических признаков органического заболевания сердца. Для количественной оценки ЖЭ применяется показатель, обозначаемый как «бремя ЖЭ». Оно определяется процентом желудочковых эктопических сокращений от общего количества ударов сердца, зарегистрированного за сутки с помощью ХМ ЭКГ. Считается, что вероятность развития вторичной дилатации полостей сердца довольно высока, если бремя ЖЭ превышает 25%, особенно в тех случаях, когда продолжительность эктопических комплексов QRS составляет 150 мс и более. Устранение ЖЭ в таких случаях способно предупредить это явление. </w:t>
      </w:r>
      <w:r w:rsidRPr="00280589">
        <w:rPr>
          <w:rFonts w:ascii="Times New Roman" w:eastAsia="Times New Roman" w:hAnsi="Times New Roman" w:cs="Times New Roman"/>
          <w:sz w:val="24"/>
          <w:szCs w:val="24"/>
          <w:lang w:eastAsia="ru-RU"/>
        </w:rPr>
        <w:br/>
        <w:t xml:space="preserve">      • Не рекомендовано Назначение антиаритмических препаратов или проведение РЧА больным с частой ЖЭ, не имеющим клинических проявлений и признаков вторичной дилатации полостей сердца. [5].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III (уровень достоверности C).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3,1,1. </w:t>
      </w:r>
      <w:r w:rsidRPr="00280589">
        <w:rPr>
          <w:rFonts w:ascii="Times New Roman" w:eastAsia="Times New Roman" w:hAnsi="Times New Roman" w:cs="Times New Roman"/>
          <w:sz w:val="24"/>
          <w:szCs w:val="24"/>
          <w:lang w:eastAsia="ru-RU"/>
        </w:rPr>
        <w:t xml:space="preserve">Консервативное 3,2. Желудочковая тахикардия. </w:t>
      </w:r>
      <w:r w:rsidRPr="00280589">
        <w:rPr>
          <w:rFonts w:ascii="Times New Roman" w:eastAsia="Times New Roman" w:hAnsi="Times New Roman" w:cs="Times New Roman"/>
          <w:sz w:val="24"/>
          <w:szCs w:val="24"/>
          <w:lang w:eastAsia="ru-RU"/>
        </w:rPr>
        <w:br/>
      </w:r>
      <w:r w:rsidRPr="00280589">
        <w:rPr>
          <w:rFonts w:ascii="Times New Roman" w:eastAsia="Times New Roman" w:hAnsi="Times New Roman" w:cs="Times New Roman"/>
          <w:sz w:val="24"/>
          <w:szCs w:val="24"/>
          <w:lang w:eastAsia="ru-RU"/>
        </w:rPr>
        <w:lastRenderedPageBreak/>
        <w:t>      </w:t>
      </w:r>
      <w:r w:rsidRPr="00280589">
        <w:rPr>
          <w:rFonts w:ascii="Times New Roman" w:eastAsia="Times New Roman" w:hAnsi="Times New Roman" w:cs="Times New Roman"/>
          <w:b/>
          <w:bCs/>
          <w:sz w:val="24"/>
          <w:szCs w:val="24"/>
          <w:lang w:eastAsia="ru-RU"/>
        </w:rPr>
        <w:t xml:space="preserve">• При ФЖ или ЖТ без пульса ключевым элементом реанимации (т. </w:t>
      </w:r>
      <w:r w:rsidRPr="00280589">
        <w:rPr>
          <w:rFonts w:ascii="Times New Roman" w:eastAsia="Times New Roman" w:hAnsi="Times New Roman" w:cs="Times New Roman"/>
          <w:sz w:val="24"/>
          <w:szCs w:val="24"/>
          <w:lang w:eastAsia="ru-RU"/>
        </w:rPr>
        <w:t xml:space="preserve">Е. , однозначно рекомендована) является экстренная электрическая дефибрилляция с применением энергии разряда 150–360 Дж. [5].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br/>
        <w:t xml:space="preserve">      • При неэффективности трёх разрядов перед применением следующих разрядов рекомендуется внутривенное болюсное введение амиодарона** в дозе 300 мг. Менее эффективно в этих случаях применение лидокаина** (100–200 мг внутривенно). Введение препаратов производится на фоне непрерывного наружного массажа сердца. [5].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В случае восстановления синусового ритма, при необходимости может быть начата постоянная внутривенная инфузия препаратов.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3,2,1. </w:t>
      </w:r>
      <w:r w:rsidRPr="00280589">
        <w:rPr>
          <w:rFonts w:ascii="Times New Roman" w:eastAsia="Times New Roman" w:hAnsi="Times New Roman" w:cs="Times New Roman"/>
          <w:sz w:val="24"/>
          <w:szCs w:val="24"/>
          <w:lang w:eastAsia="ru-RU"/>
        </w:rPr>
        <w:t xml:space="preserve">Консервативное 3,3. Синдром удлиненного интервала QT.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 Рекомендуется. </w:t>
      </w:r>
      <w:r w:rsidRPr="00280589">
        <w:rPr>
          <w:rFonts w:ascii="Times New Roman" w:eastAsia="Times New Roman" w:hAnsi="Times New Roman" w:cs="Times New Roman"/>
          <w:sz w:val="24"/>
          <w:szCs w:val="24"/>
          <w:lang w:eastAsia="ru-RU"/>
        </w:rPr>
        <w:t xml:space="preserve">Всех пациентов информировать о своём заболевании, в том числе его наследственном характере и риске заболевания у детей, и получить общие рекомендации, направленные на уменьшение риска развития TdP и ВСС. [11].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B). </w:t>
      </w:r>
      <w:r w:rsidRPr="00280589">
        <w:rPr>
          <w:rFonts w:ascii="Times New Roman" w:eastAsia="Times New Roman" w:hAnsi="Times New Roman" w:cs="Times New Roman"/>
          <w:sz w:val="24"/>
          <w:szCs w:val="24"/>
          <w:lang w:eastAsia="ru-RU"/>
        </w:rPr>
        <w:br/>
        <w:t xml:space="preserve">      • Рекомендовано полное исключение приёма лекарственных препаратов, вызывающих увеличение продолжительности интервала QT. [11].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B).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По мере накопления клинической информации и внедрения в практику новых лекарственных препаратов данный перечень претерпевает изменения. Постоянно обновляемая информация о лекарственных препаратах, способных увеличивать продолжительность интервала QT, представлена на сайте http://wwwazcertorg. </w:t>
      </w:r>
      <w:r w:rsidRPr="00280589">
        <w:rPr>
          <w:rFonts w:ascii="Times New Roman" w:eastAsia="Times New Roman" w:hAnsi="Times New Roman" w:cs="Times New Roman"/>
          <w:sz w:val="24"/>
          <w:szCs w:val="24"/>
          <w:lang w:eastAsia="ru-RU"/>
        </w:rPr>
        <w:br/>
        <w:t xml:space="preserve">      • Рекомендуется избегать ситуаций, способных вызывать электролитные нарушения (неконтролируемый приём мочегонных и гормональных препаратов, голодание, обезвоживание, пищевые отравления, сопровождающиеся профузной рвотой или диареей и ). [11].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B). </w:t>
      </w:r>
      <w:r w:rsidRPr="00280589">
        <w:rPr>
          <w:rFonts w:ascii="Times New Roman" w:eastAsia="Times New Roman" w:hAnsi="Times New Roman" w:cs="Times New Roman"/>
          <w:sz w:val="24"/>
          <w:szCs w:val="24"/>
          <w:lang w:eastAsia="ru-RU"/>
        </w:rPr>
        <w:br/>
        <w:t xml:space="preserve">      • Рекомендуется по возможности избегать пусковых факторов, которые могут провоцировать индукцию TdP (спортивные нагрузки, особенно плавание; эмоциональный стресс, громкие звуки и пр. ). [11].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B).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3,3,1. </w:t>
      </w:r>
      <w:r w:rsidRPr="00280589">
        <w:rPr>
          <w:rFonts w:ascii="Times New Roman" w:eastAsia="Times New Roman" w:hAnsi="Times New Roman" w:cs="Times New Roman"/>
          <w:sz w:val="24"/>
          <w:szCs w:val="24"/>
          <w:lang w:eastAsia="ru-RU"/>
        </w:rPr>
        <w:t xml:space="preserve">Консервативное 3,4. Синдром Бругада.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 Рекомендуется. </w:t>
      </w:r>
      <w:r w:rsidRPr="00280589">
        <w:rPr>
          <w:rFonts w:ascii="Times New Roman" w:eastAsia="Times New Roman" w:hAnsi="Times New Roman" w:cs="Times New Roman"/>
          <w:sz w:val="24"/>
          <w:szCs w:val="24"/>
          <w:lang w:eastAsia="ru-RU"/>
        </w:rPr>
        <w:t xml:space="preserve">Подробно информировать всех больных об особенностях их заболевания. [4-6].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Все больные синдромом Бругада должны получить подробную информацию о своём заболевании, его наследственном характере, и комплекс общих рекомендаций, направленных на минимизацию риска ВСС. </w:t>
      </w:r>
      <w:r w:rsidRPr="00280589">
        <w:rPr>
          <w:rFonts w:ascii="Times New Roman" w:eastAsia="Times New Roman" w:hAnsi="Times New Roman" w:cs="Times New Roman"/>
          <w:sz w:val="24"/>
          <w:szCs w:val="24"/>
          <w:lang w:eastAsia="ru-RU"/>
        </w:rPr>
        <w:br/>
        <w:t xml:space="preserve">      • Поскольку лихорадочные состояния способствуют возникновению опасных для жизни нарушений ритма сердца, всем больным синдромом Бругада рекомендовано незамедлительное применение жаропонижающих средств при повышении температуры. Также рекомендовано избегать экзогенной гипертермии (например, посещения парных).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br/>
        <w:t xml:space="preserve">      • Пациентам с синдромом Бругада рекомендуется избегать приёма потенциально аритмогенных лекарственных препаратов. Постоянно обновляемый перечень этих препаратов также представлен на сайте http://brugadadrugsorg [23]. [4-6].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3,4,1. </w:t>
      </w:r>
      <w:r w:rsidRPr="00280589">
        <w:rPr>
          <w:rFonts w:ascii="Times New Roman" w:eastAsia="Times New Roman" w:hAnsi="Times New Roman" w:cs="Times New Roman"/>
          <w:sz w:val="24"/>
          <w:szCs w:val="24"/>
          <w:lang w:eastAsia="ru-RU"/>
        </w:rPr>
        <w:t xml:space="preserve">Консервативное 3,5. Катехоламинергическая полиморфная желудочковая тахикардия.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 Больные катехоламинергической полиморфной ЖТ должны быть информированы об опасности и наследственном характере своего заболевания. </w:t>
      </w:r>
      <w:r w:rsidRPr="00280589">
        <w:rPr>
          <w:rFonts w:ascii="Times New Roman" w:eastAsia="Times New Roman" w:hAnsi="Times New Roman" w:cs="Times New Roman"/>
          <w:sz w:val="24"/>
          <w:szCs w:val="24"/>
          <w:lang w:eastAsia="ru-RU"/>
        </w:rPr>
        <w:t xml:space="preserve">Все пациенты должны получить общие рекомендации прекратить занятия профессиональным </w:t>
      </w:r>
      <w:r w:rsidRPr="00280589">
        <w:rPr>
          <w:rFonts w:ascii="Times New Roman" w:eastAsia="Times New Roman" w:hAnsi="Times New Roman" w:cs="Times New Roman"/>
          <w:sz w:val="24"/>
          <w:szCs w:val="24"/>
          <w:lang w:eastAsia="ru-RU"/>
        </w:rPr>
        <w:lastRenderedPageBreak/>
        <w:t xml:space="preserve">спортом и избегать провоцирующих желудочковые аритмии физических нагрузок и эмоционального стресса. [4-6].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3,5,1. </w:t>
      </w:r>
      <w:r w:rsidRPr="00280589">
        <w:rPr>
          <w:rFonts w:ascii="Times New Roman" w:eastAsia="Times New Roman" w:hAnsi="Times New Roman" w:cs="Times New Roman"/>
          <w:sz w:val="24"/>
          <w:szCs w:val="24"/>
          <w:lang w:eastAsia="ru-RU"/>
        </w:rPr>
        <w:t xml:space="preserve">Консервативное 3,6. Синдром укороченного интервала QT.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12344 3,6,1. </w:t>
      </w:r>
      <w:r w:rsidRPr="00280589">
        <w:rPr>
          <w:rFonts w:ascii="Times New Roman" w:eastAsia="Times New Roman" w:hAnsi="Times New Roman" w:cs="Times New Roman"/>
          <w:sz w:val="24"/>
          <w:szCs w:val="24"/>
          <w:lang w:eastAsia="ru-RU"/>
        </w:rPr>
        <w:t xml:space="preserve">Консервативное 3,7. Аритмогенная дисплазия-кардиомиопатия правого желудочка.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 Рекомендуется. </w:t>
      </w:r>
      <w:r w:rsidRPr="00280589">
        <w:rPr>
          <w:rFonts w:ascii="Times New Roman" w:eastAsia="Times New Roman" w:hAnsi="Times New Roman" w:cs="Times New Roman"/>
          <w:sz w:val="24"/>
          <w:szCs w:val="24"/>
          <w:lang w:eastAsia="ru-RU"/>
        </w:rPr>
        <w:t xml:space="preserve">Лечение АДПЖ включающее профилактику ВСС ( приложение Г3) и лечение сердечной недостаточности, осуществляемое по общим для этого заболевания принципам. [4-6].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br/>
        <w:t xml:space="preserve">      • Рекомендуется хорошо информировать всех больных АДПЖ о заболевании, его наследственном характере, прогрессирующем течении, необходимости систематического наблюдения у кардиолога, а также соблюдения комплекса общих мероприятий, направленных на минимизацию риска ВСС. [4-6].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br/>
        <w:t xml:space="preserve">      • Больным АДПЖ и бессимптомным носителям генетических мутаций рекомендуется ограничивать физические нагрузки. [4-6].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Спортивные нагрузки могут способствовать возникновению опасных для жизни аритмий, кроме того они повышают механическую нагрузку на миокард желудочков, что может ускорять темпы прогрессирования заболевания, вот почему профессиональные занятия спортом противопоказаны как больным АДПЖ, так и носителям генетических мутаций, не имеющим клинических проявлений [37].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3,7. </w:t>
      </w:r>
      <w:r w:rsidRPr="00280589">
        <w:rPr>
          <w:rFonts w:ascii="Times New Roman" w:eastAsia="Times New Roman" w:hAnsi="Times New Roman" w:cs="Times New Roman"/>
          <w:sz w:val="24"/>
          <w:szCs w:val="24"/>
          <w:lang w:eastAsia="ru-RU"/>
        </w:rPr>
        <w:t xml:space="preserve">12344 1. Консервативное лечение. </w:t>
      </w:r>
      <w:r w:rsidRPr="00280589">
        <w:rPr>
          <w:rFonts w:ascii="Times New Roman" w:eastAsia="Times New Roman" w:hAnsi="Times New Roman" w:cs="Times New Roman"/>
          <w:sz w:val="24"/>
          <w:szCs w:val="24"/>
          <w:lang w:eastAsia="ru-RU"/>
        </w:rPr>
        <w:br/>
        <w:t xml:space="preserve">      • Поскольку АДПЖ — структурное заболевание сердца, назначение антиаритмических препаратов, особенно I класса, может существенно увеличивать риск ВСС. В настоящее время к применению при АДПЖ рекомендованы только β-адреноблокаторы, амиодарон** и соталол**. [4-6].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Приём β. </w:t>
      </w:r>
      <w:r w:rsidRPr="00280589">
        <w:rPr>
          <w:rFonts w:ascii="Times New Roman" w:eastAsia="Times New Roman" w:hAnsi="Times New Roman" w:cs="Times New Roman"/>
          <w:sz w:val="24"/>
          <w:szCs w:val="24"/>
          <w:lang w:eastAsia="ru-RU"/>
        </w:rPr>
        <w:br/>
        <w:t xml:space="preserve">      • Назначение соталола** или амиодарона** рекомендуется при частых рецидивах ЖТ у больных АДПЖ с имплантированными кардиовертерами-дефибрилляторами, получающих β- блокаторы. [4-6].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IIa (уровень достоверности C).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Выбор антиаритмического препарата должен осуществляться индивидуально, с учётом отрицательного инотропного эффекта соталола** и большой вероятности развития несердечных побочных эффектов при длительном лечении амиодароном**. Последнее особенно важно при необходимости назначения препарата молодым больным [40-41].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3,7,2. </w:t>
      </w:r>
      <w:r w:rsidRPr="00280589">
        <w:rPr>
          <w:rFonts w:ascii="Times New Roman" w:eastAsia="Times New Roman" w:hAnsi="Times New Roman" w:cs="Times New Roman"/>
          <w:sz w:val="24"/>
          <w:szCs w:val="24"/>
          <w:lang w:eastAsia="ru-RU"/>
        </w:rPr>
        <w:t xml:space="preserve">Хирургическое лечение. </w:t>
      </w:r>
      <w:r w:rsidRPr="00280589">
        <w:rPr>
          <w:rFonts w:ascii="Times New Roman" w:eastAsia="Times New Roman" w:hAnsi="Times New Roman" w:cs="Times New Roman"/>
          <w:sz w:val="24"/>
          <w:szCs w:val="24"/>
          <w:lang w:eastAsia="ru-RU"/>
        </w:rPr>
        <w:br/>
        <w:t xml:space="preserve">      • Имплантация кардиовертера-дефибриллятора рекомендована всем больным АДПЖ с документированными пароксизмами ЖТ и всем больным АДПЖ, пережившим ВСС, в связи с высокой вероятностью рецидивов опасных для жизни аритмий. [38-39].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 уровень достоверности C ).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Имплантация кардиовертера. </w:t>
      </w:r>
      <w:r w:rsidRPr="00280589">
        <w:rPr>
          <w:rFonts w:ascii="Times New Roman" w:eastAsia="Times New Roman" w:hAnsi="Times New Roman" w:cs="Times New Roman"/>
          <w:sz w:val="24"/>
          <w:szCs w:val="24"/>
          <w:lang w:eastAsia="ru-RU"/>
        </w:rPr>
        <w:br/>
        <w:t xml:space="preserve">      • Имплантация кардиовертера-дефибриллятора рекомендуется всем больным с подтверждённым диагнозом АДПЖ при возникновении у них синкопальных состояний, в отсутствии других явных причин развития приступов потери сознания (поскольку наиболее вероятная их причина — гемодинамически не стабильная ЖТ или ФЖ) и при индукции ЖТ во время внутрисердечного ЭФИ. [38-39].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IIa (уровень достоверности C). </w:t>
      </w:r>
      <w:r w:rsidRPr="00280589">
        <w:rPr>
          <w:rFonts w:ascii="Times New Roman" w:eastAsia="Times New Roman" w:hAnsi="Times New Roman" w:cs="Times New Roman"/>
          <w:sz w:val="24"/>
          <w:szCs w:val="24"/>
          <w:lang w:eastAsia="ru-RU"/>
        </w:rPr>
        <w:br/>
        <w:t xml:space="preserve">      • Имплантация кардиовертера-дефибриллятора с целью первичной профилактики ВСС рекомендована больным с выраженным нарушением систолической функции правого желудочка, пациентам с вовлечением в патологический процесс миокарда обоих </w:t>
      </w:r>
      <w:r w:rsidRPr="00280589">
        <w:rPr>
          <w:rFonts w:ascii="Times New Roman" w:eastAsia="Times New Roman" w:hAnsi="Times New Roman" w:cs="Times New Roman"/>
          <w:sz w:val="24"/>
          <w:szCs w:val="24"/>
          <w:lang w:eastAsia="ru-RU"/>
        </w:rPr>
        <w:lastRenderedPageBreak/>
        <w:t xml:space="preserve">желудочков, а также при наличии спонтанных неустойчивых пробежек ЖТ [38-39].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IIb (уровень достоверности C). </w:t>
      </w:r>
      <w:r w:rsidRPr="00280589">
        <w:rPr>
          <w:rFonts w:ascii="Times New Roman" w:eastAsia="Times New Roman" w:hAnsi="Times New Roman" w:cs="Times New Roman"/>
          <w:sz w:val="24"/>
          <w:szCs w:val="24"/>
          <w:lang w:eastAsia="ru-RU"/>
        </w:rPr>
        <w:br/>
        <w:t xml:space="preserve">      • Применение РЧА при АДПЖ рекомендуется больным с имплантированными кардиовертерами-дефибрилляторами и рецидивирующими пароксизмами ЖТ, при неэффективности у них медикаментозной антиаритмческой терапии. [38-39].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IIa (уровень достоверности C).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В ряде случаев у больных АДПЖ оказывается эффективной РЧА эпикардиальным доступом, что может быть связано с большей глубиной наносимых воздействий и большей толщиной формирующегося рубца, а также с тем, что у больных АДПЖ циклы re. </w:t>
      </w:r>
      <w:r w:rsidRPr="00280589">
        <w:rPr>
          <w:rFonts w:ascii="Times New Roman" w:eastAsia="Times New Roman" w:hAnsi="Times New Roman" w:cs="Times New Roman"/>
          <w:sz w:val="24"/>
          <w:szCs w:val="24"/>
          <w:lang w:eastAsia="ru-RU"/>
        </w:rPr>
        <w:br/>
        <w:t xml:space="preserve">      Инвазивные вмешательства у больных АДПЖ сопряжены с большими техническими трудностями, обусловленными необходимостью идентификации аритмогенной зоны, гемодинамической нестабильностью индуцируемых ЖТ и риском перфорации поражённой стенки правого желудочка в ходе процедуры. Они должны выполняться в специализированных медицинских центрах, персонал которых имеет достаточный опыт проведения таких вмешательств [42]. </w:t>
      </w:r>
    </w:p>
    <w:p w:rsidR="00280589" w:rsidRPr="00280589" w:rsidRDefault="00280589" w:rsidP="0028058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80589">
        <w:rPr>
          <w:rFonts w:ascii="Times New Roman" w:eastAsia="Times New Roman" w:hAnsi="Times New Roman" w:cs="Times New Roman"/>
          <w:b/>
          <w:bCs/>
          <w:sz w:val="36"/>
          <w:szCs w:val="36"/>
          <w:lang w:eastAsia="ru-RU"/>
        </w:rPr>
        <w:t>Реабилитация</w:t>
      </w:r>
    </w:p>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      В настоящее время программы реабилитации как таковой для больных желудочковыми нарушениями ритма сердца не существует. Реабилитационные мероприятия должны осуществляться в соответствии с основным заболеванием, являющимся причиной аритмии, если таковое имеется. </w:t>
      </w:r>
    </w:p>
    <w:p w:rsidR="00280589" w:rsidRPr="00280589" w:rsidRDefault="00280589" w:rsidP="0028058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80589">
        <w:rPr>
          <w:rFonts w:ascii="Times New Roman" w:eastAsia="Times New Roman" w:hAnsi="Times New Roman" w:cs="Times New Roman"/>
          <w:b/>
          <w:bCs/>
          <w:sz w:val="36"/>
          <w:szCs w:val="36"/>
          <w:lang w:eastAsia="ru-RU"/>
        </w:rPr>
        <w:t>Профилактика</w:t>
      </w:r>
    </w:p>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      • β-блокаторы рекомендуются для лечения всех категорий больных, имеющих повышенный риск внезапной смерти и нуждающихся в ее первичной или вторичной профилактике. [8].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A).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Β. Доказано, что ключевую роль в достижении этих результатов играет существенное и достоверное снижение частоты случаев ВСС. </w:t>
      </w:r>
      <w:r w:rsidRPr="00280589">
        <w:rPr>
          <w:rFonts w:ascii="Times New Roman" w:eastAsia="Times New Roman" w:hAnsi="Times New Roman" w:cs="Times New Roman"/>
          <w:sz w:val="24"/>
          <w:szCs w:val="24"/>
          <w:lang w:eastAsia="ru-RU"/>
        </w:rPr>
        <w:br/>
        <w:t xml:space="preserve">      • С целью вторичной профилактики ВСС применение ИКД рекомендовано:[8]. </w:t>
      </w:r>
      <w:r w:rsidRPr="00280589">
        <w:rPr>
          <w:rFonts w:ascii="Times New Roman" w:eastAsia="Times New Roman" w:hAnsi="Times New Roman" w:cs="Times New Roman"/>
          <w:sz w:val="24"/>
          <w:szCs w:val="24"/>
          <w:lang w:eastAsia="ru-RU"/>
        </w:rPr>
        <w:br/>
        <w:t xml:space="preserve">      • больным, пережившим остановку кровообращения, вызванную ФЖ желудочков или ЖТ, после исключения других причин или обратимых факторов; </w:t>
      </w:r>
      <w:r w:rsidRPr="00280589">
        <w:rPr>
          <w:rFonts w:ascii="Times New Roman" w:eastAsia="Times New Roman" w:hAnsi="Times New Roman" w:cs="Times New Roman"/>
          <w:sz w:val="24"/>
          <w:szCs w:val="24"/>
          <w:lang w:eastAsia="ru-RU"/>
        </w:rPr>
        <w:br/>
        <w:t xml:space="preserve">      • больным с органическим поражением сердца и устойчивыми пароксизмами ЖТ, независимо от тяжести их гемодинамических проявлений; </w:t>
      </w:r>
      <w:r w:rsidRPr="00280589">
        <w:rPr>
          <w:rFonts w:ascii="Times New Roman" w:eastAsia="Times New Roman" w:hAnsi="Times New Roman" w:cs="Times New Roman"/>
          <w:sz w:val="24"/>
          <w:szCs w:val="24"/>
          <w:lang w:eastAsia="ru-RU"/>
        </w:rPr>
        <w:br/>
        <w:t xml:space="preserve">      • больным с обмороками неясного происхождения, если при проведении ЭФИ достигается индукция ФЖ или ЖТ с острыми, тяжелыми нарушениями гемодинамики.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A).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Больные, пережившие успешную реанимацию по поводу ФЖ, а также пациенты с устойчивыми пароксизмами ЖТ, протекающими с нарушениями гемодинамики (при условии, что эти нарушения ритма сердца проявились вне острой фазы инфаркта миокарда или возникли на фоне другой тяжелой хронической патологии сердца) нуждаются в применении автоматических имплантируемых кардиовертеров. </w:t>
      </w:r>
      <w:r w:rsidRPr="00280589">
        <w:rPr>
          <w:rFonts w:ascii="Times New Roman" w:eastAsia="Times New Roman" w:hAnsi="Times New Roman" w:cs="Times New Roman"/>
          <w:sz w:val="24"/>
          <w:szCs w:val="24"/>
          <w:lang w:eastAsia="ru-RU"/>
        </w:rPr>
        <w:br/>
        <w:t xml:space="preserve">      • Назначение амиодарона** в комбинации с β-блокаторами или соталола** рекомендовано, когда применение β-блокаторов не оказывает влияния на течение рецидивирующих пароксизмов ЖТ или ФЖ после выполненной имплантации ИКД. [8].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A).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Применение соталола** в этих целях менее эффективно, чем амиодарона**. </w:t>
      </w:r>
      <w:r w:rsidRPr="00280589">
        <w:rPr>
          <w:rFonts w:ascii="Times New Roman" w:eastAsia="Times New Roman" w:hAnsi="Times New Roman" w:cs="Times New Roman"/>
          <w:sz w:val="24"/>
          <w:szCs w:val="24"/>
          <w:lang w:eastAsia="ru-RU"/>
        </w:rPr>
        <w:br/>
        <w:t xml:space="preserve">      • Назначение амиодарона** рекомендовано при наличии пароксизмов ЖТ у больных с признаками дисфункции левого желудочка, если они отказываются от имплантации ИКД </w:t>
      </w:r>
      <w:r w:rsidRPr="00280589">
        <w:rPr>
          <w:rFonts w:ascii="Times New Roman" w:eastAsia="Times New Roman" w:hAnsi="Times New Roman" w:cs="Times New Roman"/>
          <w:sz w:val="24"/>
          <w:szCs w:val="24"/>
          <w:lang w:eastAsia="ru-RU"/>
        </w:rPr>
        <w:lastRenderedPageBreak/>
        <w:t xml:space="preserve">или эта операция не может быть выполнена по каким-либо другим причинам. [8].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A).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В решении вопросов вторичной профилактика внезапной смерти у больных со злокачественными желудочковыми аритмиями, амиодарон** и его комбинированное применение с β. </w:t>
      </w:r>
      <w:r w:rsidRPr="00280589">
        <w:rPr>
          <w:rFonts w:ascii="Times New Roman" w:eastAsia="Times New Roman" w:hAnsi="Times New Roman" w:cs="Times New Roman"/>
          <w:sz w:val="24"/>
          <w:szCs w:val="24"/>
          <w:lang w:eastAsia="ru-RU"/>
        </w:rPr>
        <w:br/>
        <w:t xml:space="preserve">      • Применение ИКД в целях первичной профилактики ВСС рекомендовано больным с фракцией выброса левого желудочка (ФВЛЖ) 35% после инфаркта миокарда (не менее чем через 40 дней), при наличии недостаточности кровообращения II–III функционального класса (ФК), по классификации NYHA, или с ФВЛЖ 30%, в те же сроки после инфаркта миокарда, при наличии недостаточности кровообращения I ФК по NYHA. [4-5].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A). </w:t>
      </w:r>
      <w:r w:rsidRPr="00280589">
        <w:rPr>
          <w:rFonts w:ascii="Times New Roman" w:eastAsia="Times New Roman" w:hAnsi="Times New Roman" w:cs="Times New Roman"/>
          <w:sz w:val="24"/>
          <w:szCs w:val="24"/>
          <w:lang w:eastAsia="ru-RU"/>
        </w:rPr>
        <w:br/>
        <w:t xml:space="preserve">      • Применение ИКД в целях первичной профилактики ВСС рекомендовано больным с ФВЛЖ 35% на фоне дилатационной кардиомиопатии, при наличии недостаточности кровообращения II–III ФК по NYHA;[5].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B). </w:t>
      </w:r>
      <w:r w:rsidRPr="00280589">
        <w:rPr>
          <w:rFonts w:ascii="Times New Roman" w:eastAsia="Times New Roman" w:hAnsi="Times New Roman" w:cs="Times New Roman"/>
          <w:sz w:val="24"/>
          <w:szCs w:val="24"/>
          <w:lang w:eastAsia="ru-RU"/>
        </w:rPr>
        <w:br/>
        <w:t xml:space="preserve">      • Применение ИКД в целях первичной профилактики ВСС рекомендовано больным с ФВЛЖ 40% после инфаркта миокарда, с эпизодами неустойчивой ЖТ, если при проведении ЭФИ достигается индукция ФЖ или устойчивой ЖТ. [10].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IIa (уровень достоверности B).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У больных, нуждающихся в первичной профилактике ВСС, ее риск, как и при вторичной профилактике, может быть существенно снижен назначением β. Более эффективно комбинированное применение амиодарона** и β-адреноблокаторов. </w:t>
      </w:r>
      <w:r w:rsidRPr="00280589">
        <w:rPr>
          <w:rFonts w:ascii="Times New Roman" w:eastAsia="Times New Roman" w:hAnsi="Times New Roman" w:cs="Times New Roman"/>
          <w:sz w:val="24"/>
          <w:szCs w:val="24"/>
          <w:lang w:eastAsia="ru-RU"/>
        </w:rPr>
        <w:br/>
        <w:t xml:space="preserve">      • Рекомендовано назначение оптимальной медикаментозной терапии всем пациентам, которым операция имплантации кардиовертера-дефибриллятора планируется или уже была проведена. [9-10].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A). </w:t>
      </w:r>
      <w:r w:rsidRPr="00280589">
        <w:rPr>
          <w:rFonts w:ascii="Times New Roman" w:eastAsia="Times New Roman" w:hAnsi="Times New Roman" w:cs="Times New Roman"/>
          <w:sz w:val="24"/>
          <w:szCs w:val="24"/>
          <w:lang w:eastAsia="ru-RU"/>
        </w:rPr>
        <w:t>      </w:t>
      </w:r>
      <w:r w:rsidRPr="00280589">
        <w:rPr>
          <w:rFonts w:ascii="Times New Roman" w:eastAsia="Times New Roman" w:hAnsi="Times New Roman" w:cs="Times New Roman"/>
          <w:b/>
          <w:bCs/>
          <w:sz w:val="24"/>
          <w:szCs w:val="24"/>
          <w:lang w:eastAsia="ru-RU"/>
        </w:rPr>
        <w:t xml:space="preserve">Комментарий. </w:t>
      </w:r>
      <w:r w:rsidRPr="00280589">
        <w:rPr>
          <w:rFonts w:ascii="Times New Roman" w:eastAsia="Times New Roman" w:hAnsi="Times New Roman" w:cs="Times New Roman"/>
          <w:sz w:val="24"/>
          <w:szCs w:val="24"/>
          <w:lang w:eastAsia="ru-RU"/>
        </w:rPr>
        <w:t xml:space="preserve">Обязательным условием применения ИКД с целью, как первичной, так и вторичной профилактики ВСС, повышающим эффективность такой профилактики, является оптимальная медикаментозная терапия, способная обеспечить устойчивое клиническое состояние больных. Эта терапия должна проводиться в соответствии с требованиями по лечению сердечно-сосудистых заболеваний, представленными в соответствующих рекомендациях. </w:t>
      </w:r>
      <w:r w:rsidRPr="00280589">
        <w:rPr>
          <w:rFonts w:ascii="Times New Roman" w:eastAsia="Times New Roman" w:hAnsi="Times New Roman" w:cs="Times New Roman"/>
          <w:sz w:val="24"/>
          <w:szCs w:val="24"/>
          <w:lang w:eastAsia="ru-RU"/>
        </w:rPr>
        <w:br/>
        <w:t xml:space="preserve">      • Пациентам с частой ЖЭ, независимо от наличия или отсутствия клинических проявлений, рекомендуется регулярное наблюдение у кардиолога и прохождение эхокардиографического исследования в целях своевременного выявления возможно вызванной частой ЖЭ дилатации полостей сердца.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C). </w:t>
      </w:r>
      <w:r w:rsidRPr="00280589">
        <w:rPr>
          <w:rFonts w:ascii="Times New Roman" w:eastAsia="Times New Roman" w:hAnsi="Times New Roman" w:cs="Times New Roman"/>
          <w:sz w:val="24"/>
          <w:szCs w:val="24"/>
          <w:lang w:eastAsia="ru-RU"/>
        </w:rPr>
        <w:br/>
        <w:t xml:space="preserve">      • Пациенты, имевшие признаки вызванной ЖЭ дилатации полостей сердца до назначения лечения , рекомендуется находиться под наблюдением кардиолога с целью оценки обратного развития дилатации полостей сердца посредством ЭХО КГ.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C). </w:t>
      </w:r>
      <w:r w:rsidRPr="00280589">
        <w:rPr>
          <w:rFonts w:ascii="Times New Roman" w:eastAsia="Times New Roman" w:hAnsi="Times New Roman" w:cs="Times New Roman"/>
          <w:sz w:val="24"/>
          <w:szCs w:val="24"/>
          <w:lang w:eastAsia="ru-RU"/>
        </w:rPr>
        <w:br/>
        <w:t xml:space="preserve">      • Все больные наследственными желудочковыми аритмиями рекомендуется находиться под постоянным наблюдением кардиолога в специализирующихся на лечении врождённых желудочковых аритмий медицинских центрах.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C). </w:t>
      </w:r>
      <w:r w:rsidRPr="00280589">
        <w:rPr>
          <w:rFonts w:ascii="Times New Roman" w:eastAsia="Times New Roman" w:hAnsi="Times New Roman" w:cs="Times New Roman"/>
          <w:sz w:val="24"/>
          <w:szCs w:val="24"/>
          <w:lang w:eastAsia="ru-RU"/>
        </w:rPr>
        <w:br/>
        <w:t xml:space="preserve">      • Пациенты с ИКД должны проходить регулярный телеметрический контроль имплантированного устройства с рекомендованной им периодичностью (но не реже одного раза в год). </w:t>
      </w:r>
      <w:r w:rsidRPr="00280589">
        <w:rPr>
          <w:rFonts w:ascii="Times New Roman" w:eastAsia="Times New Roman" w:hAnsi="Times New Roman" w:cs="Times New Roman"/>
          <w:sz w:val="24"/>
          <w:szCs w:val="24"/>
          <w:lang w:eastAsia="ru-RU"/>
        </w:rPr>
        <w:br/>
        <w:t>      </w:t>
      </w:r>
      <w:r w:rsidRPr="00280589">
        <w:rPr>
          <w:rFonts w:ascii="Times New Roman" w:eastAsia="Times New Roman" w:hAnsi="Times New Roman" w:cs="Times New Roman"/>
          <w:b/>
          <w:bCs/>
          <w:sz w:val="24"/>
          <w:szCs w:val="24"/>
          <w:lang w:eastAsia="ru-RU"/>
        </w:rPr>
        <w:t xml:space="preserve">Уровень убедительности I (уровень достоверности C). </w:t>
      </w:r>
    </w:p>
    <w:p w:rsidR="00280589" w:rsidRPr="00280589" w:rsidRDefault="00280589" w:rsidP="0028058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80589">
        <w:rPr>
          <w:rFonts w:ascii="Times New Roman" w:eastAsia="Times New Roman" w:hAnsi="Times New Roman" w:cs="Times New Roman"/>
          <w:b/>
          <w:bCs/>
          <w:sz w:val="36"/>
          <w:szCs w:val="36"/>
          <w:lang w:eastAsia="ru-RU"/>
        </w:rPr>
        <w:t>Критерии оценки качества медицинской помощи</w:t>
      </w:r>
    </w:p>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lastRenderedPageBreak/>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4"/>
        <w:gridCol w:w="5336"/>
        <w:gridCol w:w="1900"/>
        <w:gridCol w:w="1785"/>
      </w:tblGrid>
      <w:tr w:rsidR="00280589" w:rsidRPr="00280589" w:rsidTr="00280589">
        <w:trPr>
          <w:tblCellSpacing w:w="15" w:type="dxa"/>
        </w:trPr>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 п/п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Критерии качества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Уровень убедительности рекомендаций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Уровень достоверности доказательств </w:t>
            </w:r>
          </w:p>
        </w:tc>
      </w:tr>
      <w:tr w:rsidR="00280589" w:rsidRPr="00280589" w:rsidTr="00280589">
        <w:trPr>
          <w:tblCellSpacing w:w="15" w:type="dxa"/>
        </w:trPr>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1.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Выполнен осмотр врачом-кардиологом не позднее 10 минут от момента поступления в стационар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IIa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С </w:t>
            </w:r>
          </w:p>
        </w:tc>
      </w:tr>
      <w:tr w:rsidR="00280589" w:rsidRPr="00280589" w:rsidTr="00280589">
        <w:trPr>
          <w:tblCellSpacing w:w="15" w:type="dxa"/>
        </w:trPr>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2.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Выполнен анализ крови биохимический общетерапевтический (кальций, магний, калий, натрий)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I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С </w:t>
            </w:r>
          </w:p>
        </w:tc>
      </w:tr>
      <w:tr w:rsidR="00280589" w:rsidRPr="00280589" w:rsidTr="00280589">
        <w:trPr>
          <w:tblCellSpacing w:w="15" w:type="dxa"/>
        </w:trPr>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3.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Выполнено электрокардиографическое исследования не позднее 10 минут от момента поступления в стационар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I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С </w:t>
            </w:r>
          </w:p>
        </w:tc>
      </w:tr>
      <w:tr w:rsidR="00280589" w:rsidRPr="00280589" w:rsidTr="00280589">
        <w:trPr>
          <w:tblCellSpacing w:w="15" w:type="dxa"/>
        </w:trPr>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4.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Проведена электроимпульсная терапия и/или временная/постоянная электрокардиостимуляция и/или проведена терапия антиаритмическими лекарственными препаратами внутривенно не позднее 30 минут от момента поступления в стационар (в зависимости от медицинских показаний и при отсутствии медицинских противопоказаний)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I </w:t>
            </w:r>
          </w:p>
        </w:tc>
        <w:tc>
          <w:tcPr>
            <w:tcW w:w="0" w:type="auto"/>
            <w:vAlign w:val="center"/>
            <w:hideMark/>
          </w:tcPr>
          <w:p w:rsidR="00280589" w:rsidRPr="00280589" w:rsidRDefault="00280589" w:rsidP="00280589">
            <w:pPr>
              <w:spacing w:after="0" w:line="240" w:lineRule="auto"/>
              <w:rPr>
                <w:rFonts w:ascii="Times New Roman" w:eastAsia="Times New Roman" w:hAnsi="Times New Roman" w:cs="Times New Roman"/>
                <w:sz w:val="24"/>
                <w:szCs w:val="24"/>
                <w:lang w:eastAsia="ru-RU"/>
              </w:rPr>
            </w:pPr>
            <w:r w:rsidRPr="00280589">
              <w:rPr>
                <w:rFonts w:ascii="Times New Roman" w:eastAsia="Times New Roman" w:hAnsi="Times New Roman" w:cs="Times New Roman"/>
                <w:sz w:val="24"/>
                <w:szCs w:val="24"/>
                <w:lang w:eastAsia="ru-RU"/>
              </w:rPr>
              <w:t xml:space="preserve">С </w:t>
            </w:r>
          </w:p>
        </w:tc>
      </w:tr>
    </w:tbl>
    <w:p w:rsidR="00CC686B" w:rsidRDefault="00CC686B">
      <w:bookmarkStart w:id="0" w:name="_GoBack"/>
      <w:bookmarkEnd w:id="0"/>
    </w:p>
    <w:sectPr w:rsidR="00CC6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589"/>
    <w:rsid w:val="00280589"/>
    <w:rsid w:val="00CC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771741">
      <w:bodyDiv w:val="1"/>
      <w:marLeft w:val="0"/>
      <w:marRight w:val="0"/>
      <w:marTop w:val="0"/>
      <w:marBottom w:val="0"/>
      <w:divBdr>
        <w:top w:val="none" w:sz="0" w:space="0" w:color="auto"/>
        <w:left w:val="none" w:sz="0" w:space="0" w:color="auto"/>
        <w:bottom w:val="none" w:sz="0" w:space="0" w:color="auto"/>
        <w:right w:val="none" w:sz="0" w:space="0" w:color="auto"/>
      </w:divBdr>
      <w:divsChild>
        <w:div w:id="809975347">
          <w:marLeft w:val="0"/>
          <w:marRight w:val="0"/>
          <w:marTop w:val="0"/>
          <w:marBottom w:val="0"/>
          <w:divBdr>
            <w:top w:val="none" w:sz="0" w:space="0" w:color="auto"/>
            <w:left w:val="none" w:sz="0" w:space="0" w:color="auto"/>
            <w:bottom w:val="none" w:sz="0" w:space="0" w:color="auto"/>
            <w:right w:val="none" w:sz="0" w:space="0" w:color="auto"/>
          </w:divBdr>
        </w:div>
        <w:div w:id="1159082363">
          <w:marLeft w:val="0"/>
          <w:marRight w:val="0"/>
          <w:marTop w:val="0"/>
          <w:marBottom w:val="0"/>
          <w:divBdr>
            <w:top w:val="none" w:sz="0" w:space="0" w:color="auto"/>
            <w:left w:val="none" w:sz="0" w:space="0" w:color="auto"/>
            <w:bottom w:val="none" w:sz="0" w:space="0" w:color="auto"/>
            <w:right w:val="none" w:sz="0" w:space="0" w:color="auto"/>
          </w:divBdr>
        </w:div>
        <w:div w:id="255290648">
          <w:marLeft w:val="0"/>
          <w:marRight w:val="0"/>
          <w:marTop w:val="0"/>
          <w:marBottom w:val="0"/>
          <w:divBdr>
            <w:top w:val="none" w:sz="0" w:space="0" w:color="auto"/>
            <w:left w:val="none" w:sz="0" w:space="0" w:color="auto"/>
            <w:bottom w:val="none" w:sz="0" w:space="0" w:color="auto"/>
            <w:right w:val="none" w:sz="0" w:space="0" w:color="auto"/>
          </w:divBdr>
        </w:div>
        <w:div w:id="1259173779">
          <w:marLeft w:val="0"/>
          <w:marRight w:val="0"/>
          <w:marTop w:val="0"/>
          <w:marBottom w:val="0"/>
          <w:divBdr>
            <w:top w:val="none" w:sz="0" w:space="0" w:color="auto"/>
            <w:left w:val="none" w:sz="0" w:space="0" w:color="auto"/>
            <w:bottom w:val="none" w:sz="0" w:space="0" w:color="auto"/>
            <w:right w:val="none" w:sz="0" w:space="0" w:color="auto"/>
          </w:divBdr>
        </w:div>
        <w:div w:id="1567952483">
          <w:marLeft w:val="0"/>
          <w:marRight w:val="0"/>
          <w:marTop w:val="0"/>
          <w:marBottom w:val="0"/>
          <w:divBdr>
            <w:top w:val="none" w:sz="0" w:space="0" w:color="auto"/>
            <w:left w:val="none" w:sz="0" w:space="0" w:color="auto"/>
            <w:bottom w:val="none" w:sz="0" w:space="0" w:color="auto"/>
            <w:right w:val="none" w:sz="0" w:space="0" w:color="auto"/>
          </w:divBdr>
        </w:div>
        <w:div w:id="111480293">
          <w:marLeft w:val="0"/>
          <w:marRight w:val="0"/>
          <w:marTop w:val="0"/>
          <w:marBottom w:val="0"/>
          <w:divBdr>
            <w:top w:val="none" w:sz="0" w:space="0" w:color="auto"/>
            <w:left w:val="none" w:sz="0" w:space="0" w:color="auto"/>
            <w:bottom w:val="none" w:sz="0" w:space="0" w:color="auto"/>
            <w:right w:val="none" w:sz="0" w:space="0" w:color="auto"/>
          </w:divBdr>
        </w:div>
        <w:div w:id="1560020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7193</Words>
  <Characters>41002</Characters>
  <Application>Microsoft Office Word</Application>
  <DocSecurity>0</DocSecurity>
  <Lines>341</Lines>
  <Paragraphs>96</Paragraphs>
  <ScaleCrop>false</ScaleCrop>
  <Company/>
  <LinksUpToDate>false</LinksUpToDate>
  <CharactersWithSpaces>48099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2018-10-18T08:42:00Z</dcterms:created>
  <dcterms:modified xsi:type="dcterms:W3CDTF">2018-10-18T08:42:00Z</dcterms:modified>
</cp:coreProperties>
</file>